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12687"/>
        <w:gridCol w:w="1049"/>
        <w:gridCol w:w="994"/>
      </w:tblGrid>
      <w:tr w:rsidR="0056020F" w:rsidRPr="00112354" w:rsidTr="0056020F">
        <w:trPr>
          <w:trHeight w:val="330"/>
        </w:trPr>
        <w:tc>
          <w:tcPr>
            <w:tcW w:w="988" w:type="dxa"/>
            <w:vAlign w:val="center"/>
            <w:hideMark/>
          </w:tcPr>
          <w:p w:rsidR="0056020F" w:rsidRPr="00112354" w:rsidRDefault="0056020F" w:rsidP="004579DE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12687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ՏԵԽՆԻԿԱԿԱՆ-ԱՌԱՋԱԴՐԱՆՔ-26</w:t>
            </w:r>
          </w:p>
        </w:tc>
        <w:tc>
          <w:tcPr>
            <w:tcW w:w="1049" w:type="dxa"/>
            <w:vAlign w:val="center"/>
            <w:hideMark/>
          </w:tcPr>
          <w:p w:rsidR="0056020F" w:rsidRPr="00112354" w:rsidRDefault="0056020F" w:rsidP="004579DE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56020F" w:rsidRPr="00112354" w:rsidRDefault="0056020F" w:rsidP="004579DE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</w:tr>
      <w:tr w:rsidR="0056020F" w:rsidRPr="00112354" w:rsidTr="0056020F">
        <w:trPr>
          <w:trHeight w:val="810"/>
        </w:trPr>
        <w:tc>
          <w:tcPr>
            <w:tcW w:w="988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Հ/Հ</w:t>
            </w:r>
          </w:p>
        </w:tc>
        <w:tc>
          <w:tcPr>
            <w:tcW w:w="12687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անվանումը/տեխնիկական բնութագիրը</w:t>
            </w:r>
          </w:p>
        </w:tc>
        <w:tc>
          <w:tcPr>
            <w:tcW w:w="1049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չափման միավորը</w:t>
            </w:r>
          </w:p>
        </w:tc>
        <w:tc>
          <w:tcPr>
            <w:tcW w:w="994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քանակը</w:t>
            </w:r>
          </w:p>
        </w:tc>
      </w:tr>
      <w:tr w:rsidR="0056020F" w:rsidRPr="00112354" w:rsidTr="0056020F">
        <w:trPr>
          <w:trHeight w:val="330"/>
        </w:trPr>
        <w:tc>
          <w:tcPr>
            <w:tcW w:w="988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1</w:t>
            </w:r>
          </w:p>
        </w:tc>
        <w:tc>
          <w:tcPr>
            <w:tcW w:w="12687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2</w:t>
            </w:r>
          </w:p>
        </w:tc>
        <w:tc>
          <w:tcPr>
            <w:tcW w:w="1049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3</w:t>
            </w:r>
          </w:p>
        </w:tc>
        <w:tc>
          <w:tcPr>
            <w:tcW w:w="994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4</w:t>
            </w:r>
          </w:p>
        </w:tc>
      </w:tr>
      <w:tr w:rsidR="0056020F" w:rsidRPr="00112354" w:rsidTr="0056020F">
        <w:trPr>
          <w:trHeight w:val="315"/>
        </w:trPr>
        <w:tc>
          <w:tcPr>
            <w:tcW w:w="988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687" w:type="dxa"/>
            <w:hideMark/>
          </w:tcPr>
          <w:p w:rsidR="0056020F" w:rsidRPr="00112354" w:rsidRDefault="0056020F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1. ՋԵՐՄԱՅԻՆ ՍԱՐՔԱՎՈՐՈՒՄՆԵՐ</w:t>
            </w:r>
          </w:p>
        </w:tc>
        <w:tc>
          <w:tcPr>
            <w:tcW w:w="1049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56020F" w:rsidRPr="00112354" w:rsidTr="0056020F">
        <w:trPr>
          <w:trHeight w:val="315"/>
        </w:trPr>
        <w:tc>
          <w:tcPr>
            <w:tcW w:w="988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1.1</w:t>
            </w:r>
          </w:p>
        </w:tc>
        <w:tc>
          <w:tcPr>
            <w:tcW w:w="12687" w:type="dxa"/>
            <w:hideMark/>
          </w:tcPr>
          <w:p w:rsidR="0056020F" w:rsidRPr="00112354" w:rsidRDefault="0056020F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Էլեկտրական արտադրական սալօջախ, 380 Վ, 4 սալիկ, առանց ջեռոցի - Չափսերը՝ 1050x850x860 մմ (ԵxԼxԲ): (±100) մմ: ԱՍալիկների քանակը -4, սալիկների չափսը 295x417 մմ ± 10մմ: Յուրաքանչյուր սալիկի հզորություն 3 կՎտ: Սալիկների նյութը – պետք է լինի չհղկված երկաթ, տաքացնող մասերի քանակը յուրաքանչյուր սալիկում առնվազն 2, սալիկների աշխատանքային մակերեսի ջերմաստիճանը՝ 450-480˚C: Ջերմաստիճանի կառավարման և ջերմային պաշտպանության համակարգ։ Կառավարման վահանակի վրա պետք է տեղադված լինեն 4-xx անջատիչներ: Արտաքին կողային վահանակները պատրաստված պետք է լինի չժանգոտվող պողպատից: Վառարանի տակ պետք է լինի դարակ՝ տեղադրված հատակից 150 մմ բարձրության վրա։ Աջակցող շրջանակ-պետք է լինի քառակուսի կողային հատվածներում 30-40 մմ ։ Ոտքերի տակդիրը պիտի սարքավորված լինի 15-20 մմ կարգավորվող ոտնակներով: Լարումը՝ 380Վ: Հզորությունը մինչև 12 կՎտ։ Հավաքածուն պետք է պարունակի կողային աշխատանքային տարածքներ չժանգոտվող մետաղից, Չափսերը՝ լայնություն՝ 100 - 110 մմ: 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56020F" w:rsidRPr="00112354" w:rsidTr="0056020F">
        <w:trPr>
          <w:trHeight w:val="315"/>
        </w:trPr>
        <w:tc>
          <w:tcPr>
            <w:tcW w:w="988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1.2</w:t>
            </w:r>
          </w:p>
        </w:tc>
        <w:tc>
          <w:tcPr>
            <w:tcW w:w="12687" w:type="dxa"/>
            <w:hideMark/>
          </w:tcPr>
          <w:p w:rsidR="0056020F" w:rsidRPr="00112354" w:rsidRDefault="0056020F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Ջրատաքացուցիչ (բոյլեր) - Ընդհանուր չափերը (տրամագիծը և բարձրությունը) 306x605 (±10) մմ:Ջրատաքացուցիչի ծավալը՝ 30լ, աշխատանքային ծավալը՝ առնվազն 20լ, ջերմաստիճանը 30-100 °C, ներկառուցված ջերմակառավարիչ։ Ձեռքով լիցքավորվող, ջրի մակարդակի ցուցիչ, թերմոստատ։ Նյութը՝ չժանգոտվող պողպատ, հզորությունը մինչև 3 կՎտ, լարումը 220 Վ. Ջուրը եռացնելու ժամանակը 60 րոպե։</w:t>
            </w:r>
            <w:r w:rsidRPr="00112354">
              <w:rPr>
                <w:rFonts w:ascii="GHEA Grapalat" w:hAnsi="GHEA Grapalat" w:cs="Calibri"/>
                <w:sz w:val="20"/>
              </w:rPr>
              <w:br/>
              <w:t xml:space="preserve"> Նմուշ նկարը կցվում է:</w:t>
            </w:r>
            <w:r w:rsidRPr="00112354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56020F" w:rsidRPr="00112354" w:rsidTr="0056020F">
        <w:trPr>
          <w:trHeight w:val="315"/>
        </w:trPr>
        <w:tc>
          <w:tcPr>
            <w:tcW w:w="988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687" w:type="dxa"/>
            <w:hideMark/>
          </w:tcPr>
          <w:p w:rsidR="0056020F" w:rsidRPr="00112354" w:rsidRDefault="0056020F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2. ՍԱՌՆԱՐԱՆԱՅԻՆ ՍԱՐՔԱՎՈՐՈՒՄՆԵՐ</w:t>
            </w:r>
          </w:p>
        </w:tc>
        <w:tc>
          <w:tcPr>
            <w:tcW w:w="1049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56020F" w:rsidRPr="00112354" w:rsidTr="0056020F">
        <w:trPr>
          <w:trHeight w:val="315"/>
        </w:trPr>
        <w:tc>
          <w:tcPr>
            <w:tcW w:w="988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2.1</w:t>
            </w:r>
          </w:p>
        </w:tc>
        <w:tc>
          <w:tcPr>
            <w:tcW w:w="12687" w:type="dxa"/>
            <w:hideMark/>
          </w:tcPr>
          <w:p w:rsidR="0056020F" w:rsidRPr="00112354" w:rsidRDefault="0056020F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220վ:</w:t>
            </w:r>
            <w:r w:rsidRPr="00112354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56020F" w:rsidRPr="00112354" w:rsidTr="0056020F">
        <w:trPr>
          <w:trHeight w:val="315"/>
        </w:trPr>
        <w:tc>
          <w:tcPr>
            <w:tcW w:w="988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2.2</w:t>
            </w:r>
          </w:p>
        </w:tc>
        <w:tc>
          <w:tcPr>
            <w:tcW w:w="12687" w:type="dxa"/>
            <w:hideMark/>
          </w:tcPr>
          <w:p w:rsidR="0056020F" w:rsidRPr="00112354" w:rsidRDefault="0056020F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Սննդի մեկ դռնանի արտադրական սառնարան 500-700լ - Աշխատանքային ջերմաստիճանի միջակայքը 0…+6 աստիճան: Ներքին ծավալը նվազագույնը 500 լ: Ագրեգատի դիրքը վերևից: Էլեկտրական հալեցում: Էլեկտրոնային կառավարման համակարգ, հզորությունը 0,35 կՎտ, 4 դարակով։ Դարակների թույլատրելի ծանրաբեռնվածությունը 40 կգ: Սառնարանի պատի հաստությունը 50(± 10) մմ: Նմուշ նկարը կցվում է:Պայմանագրի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56020F" w:rsidRPr="00112354" w:rsidTr="0056020F">
        <w:trPr>
          <w:trHeight w:val="315"/>
        </w:trPr>
        <w:tc>
          <w:tcPr>
            <w:tcW w:w="988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2.3</w:t>
            </w:r>
          </w:p>
        </w:tc>
        <w:tc>
          <w:tcPr>
            <w:tcW w:w="12687" w:type="dxa"/>
            <w:hideMark/>
          </w:tcPr>
          <w:p w:rsidR="0056020F" w:rsidRPr="00112354" w:rsidRDefault="0056020F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Սառցարան 200լ - Ներքին տարողությունը՝ առնվազն - 180 լիտր, օգտակար հզորությունը - 163 լիտր. Խցիկի ջերմաստիճանը 2-ից-18°C, էլեկտրաէներգիայի օրական սպառումը, երբ սենյակի ջերմաստիճանը 24°C է 1 ԿՎ, հզորությունը՝ 135 Վտ, կա մեկ մետաղական զամբյուղ։</w:t>
            </w:r>
            <w:r w:rsidRPr="00112354">
              <w:rPr>
                <w:rFonts w:ascii="GHEA Grapalat" w:hAnsi="GHEA Grapalat" w:cs="Calibri"/>
                <w:sz w:val="20"/>
              </w:rPr>
              <w:br/>
            </w:r>
            <w:r w:rsidRPr="00112354">
              <w:rPr>
                <w:rFonts w:ascii="GHEA Grapalat" w:hAnsi="GHEA Grapalat" w:cs="Calibri"/>
                <w:sz w:val="20"/>
              </w:rPr>
              <w:lastRenderedPageBreak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56020F" w:rsidRPr="00112354" w:rsidTr="0056020F">
        <w:trPr>
          <w:trHeight w:val="315"/>
        </w:trPr>
        <w:tc>
          <w:tcPr>
            <w:tcW w:w="988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lastRenderedPageBreak/>
              <w:t> </w:t>
            </w:r>
          </w:p>
        </w:tc>
        <w:tc>
          <w:tcPr>
            <w:tcW w:w="12687" w:type="dxa"/>
            <w:hideMark/>
          </w:tcPr>
          <w:p w:rsidR="0056020F" w:rsidRPr="00112354" w:rsidRDefault="0056020F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3. ԷԼԵԿՏՐԱՍԱՐՔԱՎՈՐՈՒՄՆԵՐ</w:t>
            </w:r>
          </w:p>
        </w:tc>
        <w:tc>
          <w:tcPr>
            <w:tcW w:w="1049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56020F" w:rsidRPr="00112354" w:rsidTr="0056020F">
        <w:trPr>
          <w:trHeight w:val="315"/>
        </w:trPr>
        <w:tc>
          <w:tcPr>
            <w:tcW w:w="988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3.1</w:t>
            </w:r>
          </w:p>
        </w:tc>
        <w:tc>
          <w:tcPr>
            <w:tcW w:w="12687" w:type="dxa"/>
            <w:hideMark/>
          </w:tcPr>
          <w:p w:rsidR="0056020F" w:rsidRPr="00112354" w:rsidRDefault="0056020F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Բանջարեղեն կտրատող սարք - Մեքենան նախատեսված է հում, եփված բանջարեղեն կտրատելու և խաշված բանջարեղեն տրորելու համար։Փուլերը ՝3 . Էլեկտրական հզորությունը՝ 1 ԿՎ. Արտադրողականությունը (կգ/ժ): 350 կգ/ժ, Վոլտաժը: 380 Վ. Հավաքածուն ներառում է 7 տեսակ փոփոխվող սկավառակ: (1- խորանարդիկներ,2- օղակաձև 2մմ, 3 օղակաձև 4մմ, 4- քերիչ 1 , 5-քերիչ 2, 6-ձողիկներ, 7-տրորիչ 4մմ): Նմուշ նկարը կցվում է:</w:t>
            </w:r>
            <w:r w:rsidRPr="00112354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56020F" w:rsidRPr="00112354" w:rsidTr="0056020F">
        <w:trPr>
          <w:trHeight w:val="315"/>
        </w:trPr>
        <w:tc>
          <w:tcPr>
            <w:tcW w:w="988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3.2</w:t>
            </w:r>
          </w:p>
        </w:tc>
        <w:tc>
          <w:tcPr>
            <w:tcW w:w="12687" w:type="dxa"/>
            <w:hideMark/>
          </w:tcPr>
          <w:p w:rsidR="0056020F" w:rsidRPr="00112354" w:rsidRDefault="0056020F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Սպասքի լվացման սարք - Չափսերը (ԵxԼxԲ): 600x580x830 մմ։ Սպասքի լվացման սարք արտադրական, դիմացից բեռնման հնարավորությամբ: Նախատեսված է հանրային սննդի և առևտրի օբյեկտներում սպասք, խոհանոցային պարագաներ, բաժակներ և դանակներ լվանալու համար:Սարքը պետք է հագեցած լինի էլեկտրամեխանիկական հսկողությամբ։ Իրանը պատրաստված AISI 304 չժանգոտվող պողպատից։Արտադրողականությունը 30 ցանց/ժ կամ 540 ափսե/ժամ:Լվացման ցիկլը 60 / 90 / 120 / 180 վրկ հնարավորությամբ: Ցանցի չափսը՝ 500x500 մմ, Լարումը 380/220 Վ, Հզորությունը 5,1 կՎտ, Տաք ջրի միացման հանրավորությամբ,պոմպը դրենաժային, Ողողման և ցայման միջոցի դիսպենսեր: Զանգվածը՝ առնվազն 60 կգ:</w:t>
            </w:r>
            <w:r w:rsidRPr="00112354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56020F" w:rsidRPr="00112354" w:rsidTr="0056020F">
        <w:trPr>
          <w:trHeight w:val="315"/>
        </w:trPr>
        <w:tc>
          <w:tcPr>
            <w:tcW w:w="988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687" w:type="dxa"/>
            <w:hideMark/>
          </w:tcPr>
          <w:p w:rsidR="0056020F" w:rsidRPr="00112354" w:rsidRDefault="0056020F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4. ՉԵԶՈՔ ՍԱՐՔԱՎՈՐՈՒՄՆԵՐ</w:t>
            </w:r>
          </w:p>
        </w:tc>
        <w:tc>
          <w:tcPr>
            <w:tcW w:w="1049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56020F" w:rsidRPr="00112354" w:rsidTr="0056020F">
        <w:trPr>
          <w:trHeight w:val="315"/>
        </w:trPr>
        <w:tc>
          <w:tcPr>
            <w:tcW w:w="988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4.1</w:t>
            </w:r>
          </w:p>
        </w:tc>
        <w:tc>
          <w:tcPr>
            <w:tcW w:w="12687" w:type="dxa"/>
            <w:hideMark/>
          </w:tcPr>
          <w:p w:rsidR="0056020F" w:rsidRPr="00112354" w:rsidRDefault="0056020F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Աշխատանքային սեղան- 1200x600: Չափսերը (ԵxԼxԲ) 1200x600x850մմ, կողային առավելագույն բարձրությունը 50mm։ Ներքևի հատվածում կա ամուր դարակ չժանգոտվող պողպատից, շրջանակը պատրաստված է քառակուսի չժանգոտվող պողպատի խողովակից 40x40մմ։ Սեղանի աշխատանքային հատվածը պատրաստաված է չժանգոտվող AISI 304 պողպատից։ Հաստությունը՝ առնվազն 0.8 մմ՝ կրկանկի ամրացված լամինացված փայտի կտորտանքից պատրաստաված հարթակով։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</w:t>
            </w:r>
          </w:p>
        </w:tc>
      </w:tr>
      <w:tr w:rsidR="0056020F" w:rsidRPr="00112354" w:rsidTr="0056020F">
        <w:trPr>
          <w:trHeight w:val="315"/>
        </w:trPr>
        <w:tc>
          <w:tcPr>
            <w:tcW w:w="988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4.2</w:t>
            </w:r>
          </w:p>
        </w:tc>
        <w:tc>
          <w:tcPr>
            <w:tcW w:w="12687" w:type="dxa"/>
            <w:hideMark/>
          </w:tcPr>
          <w:p w:rsidR="0056020F" w:rsidRPr="00112354" w:rsidRDefault="0056020F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1049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</w:t>
            </w:r>
          </w:p>
        </w:tc>
      </w:tr>
      <w:tr w:rsidR="0056020F" w:rsidRPr="00112354" w:rsidTr="0056020F">
        <w:trPr>
          <w:trHeight w:val="315"/>
        </w:trPr>
        <w:tc>
          <w:tcPr>
            <w:tcW w:w="988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4.3</w:t>
            </w:r>
          </w:p>
        </w:tc>
        <w:tc>
          <w:tcPr>
            <w:tcW w:w="12687" w:type="dxa"/>
            <w:hideMark/>
          </w:tcPr>
          <w:p w:rsidR="0056020F" w:rsidRPr="00112354" w:rsidRDefault="0056020F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Լվացարան-ավազան երկտեղանոց 600 - Չափսերը (ԵxԼxԲ) 1100x600x850 մմ; AISI 304 չժանգոտվող պողպատ, շրջանակը պատրաստված է քառակուսի չժանգոտվող պողպատի խողովակից 40x40մմ։ Ավազանները եռակցված, եռակցման կարերը մշակված (2 հատ)՝ չափսերը 430x430x300 մմ (±50) մմ, ամբողջական սիֆոնով։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56020F" w:rsidRPr="00112354" w:rsidTr="0056020F">
        <w:trPr>
          <w:trHeight w:val="315"/>
        </w:trPr>
        <w:tc>
          <w:tcPr>
            <w:tcW w:w="988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4.4</w:t>
            </w:r>
          </w:p>
        </w:tc>
        <w:tc>
          <w:tcPr>
            <w:tcW w:w="12687" w:type="dxa"/>
            <w:hideMark/>
          </w:tcPr>
          <w:p w:rsidR="0056020F" w:rsidRPr="00112354" w:rsidRDefault="0056020F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Լվացարան-ավազան մեկ տեղանոց կաթսաների համար - Չափսերը (ԵxԼxԲ) 1000x600x850 մմ; AISI 304 չժանգոտվող պողպատ, շրջանակը պատրաստված է քառակուսի չժանգոտվող պողպատի խողովակից 40x40մմ։ Ավազանները եռակցված, եռակցման կարերը մշակված (1 հատ)՝ չափսերը 800x400x400 մմ, ամբողջական սիֆոնով։</w:t>
            </w:r>
          </w:p>
        </w:tc>
        <w:tc>
          <w:tcPr>
            <w:tcW w:w="1049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56020F" w:rsidRPr="00112354" w:rsidTr="0056020F">
        <w:trPr>
          <w:trHeight w:val="315"/>
        </w:trPr>
        <w:tc>
          <w:tcPr>
            <w:tcW w:w="988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4.5</w:t>
            </w:r>
          </w:p>
        </w:tc>
        <w:tc>
          <w:tcPr>
            <w:tcW w:w="12687" w:type="dxa"/>
            <w:hideMark/>
          </w:tcPr>
          <w:p w:rsidR="0056020F" w:rsidRPr="00112354" w:rsidRDefault="0056020F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Սննդի պահպանման տակդիր - Չափսերը (ԵxԼxԲ) 1200x800x145 (+- 50) մմ: Նախատեսված է ապրանքների, ներառյալ սննդամթերքի պահպանման համար: Բեռնատարողությունը՝ 2500 կգ։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56020F" w:rsidRPr="00112354" w:rsidTr="0056020F">
        <w:trPr>
          <w:trHeight w:val="315"/>
        </w:trPr>
        <w:tc>
          <w:tcPr>
            <w:tcW w:w="988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4.6</w:t>
            </w:r>
          </w:p>
        </w:tc>
        <w:tc>
          <w:tcPr>
            <w:tcW w:w="12687" w:type="dxa"/>
            <w:hideMark/>
          </w:tcPr>
          <w:p w:rsidR="0056020F" w:rsidRPr="00112354" w:rsidRDefault="0056020F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Անվասայլակներ: Մատուցման սայլակ 2 հարկ AISI 304 չժանգոտվող պողպատից, հաստությունը՝ առնվազն 0.8 մմ, անիվներով:</w:t>
            </w:r>
          </w:p>
        </w:tc>
        <w:tc>
          <w:tcPr>
            <w:tcW w:w="1049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56020F" w:rsidRPr="00112354" w:rsidTr="0056020F">
        <w:trPr>
          <w:trHeight w:val="315"/>
        </w:trPr>
        <w:tc>
          <w:tcPr>
            <w:tcW w:w="988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4.7</w:t>
            </w:r>
          </w:p>
        </w:tc>
        <w:tc>
          <w:tcPr>
            <w:tcW w:w="12687" w:type="dxa"/>
            <w:hideMark/>
          </w:tcPr>
          <w:p w:rsidR="0056020F" w:rsidRPr="00112354" w:rsidRDefault="0056020F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Խառնիչային ծորակ 400 - Չափսերը (ԵxԼxԲ) 400x15x1100 մմ, չժանգոտող պողպատից, ծորակը լատուն միջնամասից պատին ամրացվող։ Լվացարանին ամրացվող մասի տրամագիծը 30մմ։ Ճնշումային դուշ-ծորակը պտտվում է 360 աստիճան, ճկվող է, միանում է տաք և սառը ջրին, նախատեսված է մինչև 30-50 բար ճնշման օգտագործման համար։ Խողովակը ջերմակայուն է 100 ° C:Նմուշ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56020F" w:rsidRPr="00112354" w:rsidTr="0056020F">
        <w:trPr>
          <w:trHeight w:val="315"/>
        </w:trPr>
        <w:tc>
          <w:tcPr>
            <w:tcW w:w="988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lastRenderedPageBreak/>
              <w:t>4.8</w:t>
            </w:r>
          </w:p>
        </w:tc>
        <w:tc>
          <w:tcPr>
            <w:tcW w:w="12687" w:type="dxa"/>
            <w:hideMark/>
          </w:tcPr>
          <w:p w:rsidR="0056020F" w:rsidRPr="00112354" w:rsidRDefault="0056020F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Չորանոց - Չորացուցիչ ափսեների չորացնելու համար 5 դարակ: Չորացուցիչը պատրաստված է չժանգոտող պողպատից 20x30 մմ քառանկյուն խողովակից: 5 ամուր դարակները ամբողջությամբ պատրաստված են սննդի համար նախատեսված չժանգոտվող մետաղից և ամրեցված են կարծրացուցիչով, հնարավորություն ունեն 1 դարակի վրա տեղադրել մինչև 32 ափսե: Յուրաքանչյուր դարակը պետք է ունենա ջիր հեռացման իր սկուտեղը: Չափերը համաձայնեցնել պատվիրատուի հետ ըստ տեղադրվածության:</w:t>
            </w:r>
          </w:p>
        </w:tc>
        <w:tc>
          <w:tcPr>
            <w:tcW w:w="1049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56020F" w:rsidRPr="00112354" w:rsidTr="0056020F">
        <w:trPr>
          <w:trHeight w:val="315"/>
        </w:trPr>
        <w:tc>
          <w:tcPr>
            <w:tcW w:w="988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687" w:type="dxa"/>
            <w:hideMark/>
          </w:tcPr>
          <w:p w:rsidR="0056020F" w:rsidRPr="00112354" w:rsidRDefault="0056020F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5. ԿՇԵՌՔԱՅԻՆ ՍԱՐՔԱՎՈՐՈՒՄՆԵՐ</w:t>
            </w:r>
          </w:p>
        </w:tc>
        <w:tc>
          <w:tcPr>
            <w:tcW w:w="1049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56020F" w:rsidRPr="00112354" w:rsidTr="0056020F">
        <w:trPr>
          <w:trHeight w:val="315"/>
        </w:trPr>
        <w:tc>
          <w:tcPr>
            <w:tcW w:w="988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5.1</w:t>
            </w:r>
          </w:p>
        </w:tc>
        <w:tc>
          <w:tcPr>
            <w:tcW w:w="12687" w:type="dxa"/>
            <w:hideMark/>
          </w:tcPr>
          <w:p w:rsidR="0056020F" w:rsidRPr="00112354" w:rsidRDefault="0056020F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Կշեռք սեղանի չափաբաժնային - Չափսերը (ԵxԼxԲ): 258х285х135 մմ(± 10)%: Կշռելու համար թույլատրելի առավելագույն քաշը՝ 5 կգ, կշռեու հարթակի չափսերը՝(ԵxԼ) 240х192մմ(± 10)%, ունի LCD էկրան: Էլեկտրամատակարարումը ցանցից 110 ÷240 V/1 ֆազ ՝ ադապտերի կամ մարտկոցի միջոցով։ Արտաքինից թաղանթով պետք է պաշտպանված լինի փոշուց և խոնավությունից։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56020F" w:rsidRPr="00112354" w:rsidTr="0056020F">
        <w:trPr>
          <w:trHeight w:val="315"/>
        </w:trPr>
        <w:tc>
          <w:tcPr>
            <w:tcW w:w="988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5.2</w:t>
            </w:r>
          </w:p>
        </w:tc>
        <w:tc>
          <w:tcPr>
            <w:tcW w:w="12687" w:type="dxa"/>
            <w:hideMark/>
          </w:tcPr>
          <w:p w:rsidR="0056020F" w:rsidRPr="00112354" w:rsidRDefault="0056020F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Հարթակով կշեռք - Չափսերը (ԵxԼxԲ): 420х635х765 մմ(± 10)%: Կշռելու համար թույլատրելի առավելագույն քաշը 150 կգ, ճշգրտության աստիճանը 20 գ, կշռելու հարթակի չափսերը՝(ԵxԼ)- 370х500մմ, էլեկտրամատակարարումը: 0,01ԿՎ:Լարումը՝ 220 Վ:</w:t>
            </w:r>
          </w:p>
        </w:tc>
        <w:tc>
          <w:tcPr>
            <w:tcW w:w="1049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56020F" w:rsidRPr="00112354" w:rsidTr="0056020F">
        <w:trPr>
          <w:trHeight w:val="315"/>
        </w:trPr>
        <w:tc>
          <w:tcPr>
            <w:tcW w:w="988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687" w:type="dxa"/>
            <w:hideMark/>
          </w:tcPr>
          <w:p w:rsidR="0056020F" w:rsidRPr="00112354" w:rsidRDefault="0056020F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6. ՕԴԱՔԱՐՇ ՍԱՐՔԱՎՈՐՈՒՄՆԵՐ</w:t>
            </w:r>
          </w:p>
        </w:tc>
        <w:tc>
          <w:tcPr>
            <w:tcW w:w="1049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56020F" w:rsidRPr="00112354" w:rsidTr="0056020F">
        <w:trPr>
          <w:trHeight w:val="315"/>
        </w:trPr>
        <w:tc>
          <w:tcPr>
            <w:tcW w:w="988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6.1</w:t>
            </w:r>
          </w:p>
        </w:tc>
        <w:tc>
          <w:tcPr>
            <w:tcW w:w="12687" w:type="dxa"/>
            <w:hideMark/>
          </w:tcPr>
          <w:p w:rsidR="0056020F" w:rsidRPr="00112354" w:rsidRDefault="0056020F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Օդաքարշ պատին ամրացող 1000x1000x350 մմ (ԵxԼxԲ): Պատի ամրացվող հովանոց՝ ճարպակլանող լաբիրինթոսային զտիչներով, նյութը՝ AISI 430 չժանգոտվող պողպատ, թիթեղի նվազագույն հաստությունը՝ 1 մմ, ֆիլտրի նյութը՝ AISI 430 չժանգոտվող պողպատ, թիթեղի նվազագույն հաստությունը՝ 0.6 մմ։ Հովանոցը ամրանում է պատին, օդափոխության համակարգին միանում է մեկ 200մմ տրամագծով ներդիրով։Թողունակությունը՝ 576-864 խմ/ժ.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56020F" w:rsidRPr="00112354" w:rsidTr="0056020F">
        <w:trPr>
          <w:trHeight w:val="315"/>
        </w:trPr>
        <w:tc>
          <w:tcPr>
            <w:tcW w:w="988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687" w:type="dxa"/>
            <w:hideMark/>
          </w:tcPr>
          <w:p w:rsidR="0056020F" w:rsidRPr="00112354" w:rsidRDefault="0056020F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 ՀՈՍՔԱԳԾԱՅԻՆ ՍԱՐՔԱՎՈՐՈՒՄՆԵՐ</w:t>
            </w:r>
          </w:p>
        </w:tc>
        <w:tc>
          <w:tcPr>
            <w:tcW w:w="1049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56020F" w:rsidRPr="00112354" w:rsidTr="0056020F">
        <w:trPr>
          <w:trHeight w:val="315"/>
        </w:trPr>
        <w:tc>
          <w:tcPr>
            <w:tcW w:w="988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7.1</w:t>
            </w:r>
          </w:p>
        </w:tc>
        <w:tc>
          <w:tcPr>
            <w:tcW w:w="12687" w:type="dxa"/>
            <w:hideMark/>
          </w:tcPr>
          <w:p w:rsidR="0056020F" w:rsidRPr="00112354" w:rsidRDefault="0056020F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Ինքնասպասարկման հոսքագծի խոհանոցային պարագաների ցուցափեղկ - Չափսերը (ԵxԼxԲ) 630x674x1244 (±100) մմ: Սեղանի մակերեսը AISI430 չժանգոտվող պողպատից։ Ունի 4 պլաստիկ բաժակ, նախատեսված գդալների, պատառաքաղների համար։ Ոտքերի բարձրությունը կարգավորվող 20 մմ-ի սահմաններում: Նմուշ նկարը կցվում է:</w:t>
            </w:r>
            <w:r w:rsidRPr="00112354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56020F" w:rsidRPr="00112354" w:rsidTr="0056020F">
        <w:trPr>
          <w:trHeight w:val="315"/>
        </w:trPr>
        <w:tc>
          <w:tcPr>
            <w:tcW w:w="988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7.2</w:t>
            </w:r>
          </w:p>
        </w:tc>
        <w:tc>
          <w:tcPr>
            <w:tcW w:w="12687" w:type="dxa"/>
            <w:hideMark/>
          </w:tcPr>
          <w:p w:rsidR="0056020F" w:rsidRPr="00112354" w:rsidRDefault="0056020F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Ինքնասպասարկման հոսքագծի սառը խորտիկների ցուցափեղկ սառնարան - Չափսերը (ԵxԼxԲ) 1120x705(1030)x1244 (±100) մմ: Բաղկացած է շրջանակից, սառեցվող սեղանից, դարակից և սառնարանային համակարգից: Սառեցվող սեղանը՝ մակերեսը՝ 0,7քմ մակերեսով, տեղադրված է շրջանակի վրա, որը երեսպատված է։ Սառեցվող սեղանի վերևի հատվածում , կանգնակների վրա տեղադրված է 0,35քմ մակերեսով դարակ։ Սառեցվող սեղանը և դարակը AISI430 չժանգոտվող պողպատից են։ Դարակն ունի մեկ 12 Վտ լուսադիոդային լամպ՝ ներկառուցված անջատիչով: Շրջանակի ներսում կա բաց ,չեզոք դարակ։Վաճառասեղանն ունի սկուտեղների ուղորդիչ (ամբողջական կտորից),ոտքերի բարձրությունը կառավարվող 20 մմ-ի սահմաններում։ Կառավարման վահանակի վրա կա կոմպրեսորի անջատիչ, թերմոստատի կառավարիչ սողնակ: Լարումը` 230 Վ: Հզորությունը՝ 0,47 կՎտ։ Ցուցափեղկի օգտակար ծավալի օդի ջերմաստիճանը +1...+10։Համակարգում օգտագործվող սառնագենտը՝ R404A , ընհանուր զանգվածը՝ 0,27 կգ։ Հնարավոր է շահագործել շրջակա միջավայրի 12-ից 32°C ջերմաստիճանի, օդի 40-ից 70% հարաբերական խոնավության պայմաններում: Վաճառասեղանի կլիմայական դասը՝ 4-րդ։</w:t>
            </w:r>
            <w:r w:rsidRPr="00112354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56020F" w:rsidRPr="00112354" w:rsidTr="0056020F">
        <w:trPr>
          <w:trHeight w:val="315"/>
        </w:trPr>
        <w:tc>
          <w:tcPr>
            <w:tcW w:w="988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7.3</w:t>
            </w:r>
          </w:p>
        </w:tc>
        <w:tc>
          <w:tcPr>
            <w:tcW w:w="12687" w:type="dxa"/>
            <w:hideMark/>
          </w:tcPr>
          <w:p w:rsidR="0056020F" w:rsidRPr="00112354" w:rsidRDefault="0056020F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 xml:space="preserve">Ինքնասպասարկման հոսքագծի երկրորդ ճաշատեսակների ցուցափեղկ (մարմիտ) - Չափսերը (ԵxԼxԲ)1120x705(1030)x1484 (±100) մմ: Վաճառասեղանն ունի եռակցված հիմք, որին ամրացված է չժանգոտվող պողպատից երեսպատում:Երեսպատման վրա տեղադրված է ավազան՝ 960x510x239 մմ չափսերով ավազան։ Ավազանը ծածկված է AISI430 չժանգոտվող պողպատից թիթեղով, գաստրոնորմ տարաների համար նախատեսված անցքերով։ Թիթեղին կանգնակներով ամրացված են երկու դարակ։Դարակներն ունեն մեկ LED լուսային լամպ՝ 12 Վտ հզորությամբ, որի մեջ ներկառուցված է անջատիչ։ Գաստրոնորմ տարաների տաքացվում են «ոչ խոնավ» տաք օդով։ Ջերմաստիճանի սահուն կարգավորում 30-ից մինչև 80 C. Մինչև աշխատանքային ջերմաստիճան տաքացման ժամանակը 20 </w:t>
            </w:r>
            <w:r w:rsidRPr="00112354">
              <w:rPr>
                <w:rFonts w:ascii="GHEA Grapalat" w:hAnsi="GHEA Grapalat" w:cs="Calibri"/>
                <w:sz w:val="20"/>
              </w:rPr>
              <w:lastRenderedPageBreak/>
              <w:t>րոպե։ Տաքացվում է 3 ջերմային էլեմենտներով։ Լարումը` 230 Վ։ Նոմինալ հզորությունը մինչև 1.5 կՎտ։Կառավարման վահանակի վրա կա երկու լույսի ցուցիչներ՝ «Ցանց» և «Շահագործում», ջերմակառավարիչ՝ ավազանում ջերմաստիճանը ընտրելու և պահպանելու համար։ Վաճառասեղանն ունի սկուտեղների ուղորդիչ (ամբողջական կտորից),ոտքերի բարձրությունը կառավարվող 20 մմ-ի սահմաններում, ինչպես նաև բռնակներով գաստրոնորմ տարաներ՝ GN1/1x150 - 1 հատ, GN1/2x150 - 2 հատ, GN1/3x150 - 3 հատ:</w:t>
            </w:r>
            <w:r w:rsidRPr="00112354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56020F" w:rsidRPr="00112354" w:rsidTr="0056020F">
        <w:trPr>
          <w:trHeight w:val="315"/>
        </w:trPr>
        <w:tc>
          <w:tcPr>
            <w:tcW w:w="988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lastRenderedPageBreak/>
              <w:t> </w:t>
            </w:r>
          </w:p>
        </w:tc>
        <w:tc>
          <w:tcPr>
            <w:tcW w:w="12687" w:type="dxa"/>
            <w:hideMark/>
          </w:tcPr>
          <w:p w:rsidR="0056020F" w:rsidRPr="00112354" w:rsidRDefault="0056020F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 ԿԱՀՈՒՅՔ</w:t>
            </w:r>
          </w:p>
        </w:tc>
        <w:tc>
          <w:tcPr>
            <w:tcW w:w="1049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56020F" w:rsidRPr="00112354" w:rsidTr="0056020F">
        <w:trPr>
          <w:trHeight w:val="315"/>
        </w:trPr>
        <w:tc>
          <w:tcPr>
            <w:tcW w:w="988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8.1</w:t>
            </w:r>
          </w:p>
        </w:tc>
        <w:tc>
          <w:tcPr>
            <w:tcW w:w="12687" w:type="dxa"/>
            <w:hideMark/>
          </w:tcPr>
          <w:p w:rsidR="0056020F" w:rsidRPr="00112354" w:rsidRDefault="0056020F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Սեղաններ 6 տեղանոց - Սեղաններ ճաշարանի, առաջնային հումքից, երկարությունը՝ 1800մմ, լայնությունը 800մմ, բարձրությունը 730մմ, լամինատից, փայլուն մակերեսով: Գույնը՝ սպիտակ կամ կաթնագույն: Սեղանի բոլոր եզրերը պատված լինեն 1մմ-ով PVC-ով, բոլոր եզրերը և անկյունները հարթեցված և կլորացված։ Ոտքերը մետաղական, առնվազն 30 մմx 30մմ քառանկյուն խողովակից, պատերի հաստությունը առնվազն 2 մմ, փոշեներկված սև գույնի ներկով: Բոլոր ոտքերը իրար են միանում երկու մետաղական շրջանակներով՝ մեկը մակերեսի տակ, որին ամրանում է մակերեսը, մյուսը (15x15 մմ)՝ մակերեսից 120մմ ցածր, այնպես, որ գետնից մինչև մետաղական շրջանակ բարձրությունը կազմի 610մմ: 15x15 մմ չափի մետաղական շրջանակի ոտքերի արտաքին հարթությանը հավասար: Մետաղական կարկասը լամինատից բոլոր կողմերց 4սմ ներս ընկած։ Աշխատանքային հարթությունը պետք է լինի անփայլ, մետաղական կմախքին ամրանում է 4մմ տրամագծով 40մմ –ոց 10 պտուտակներով:</w:t>
            </w:r>
          </w:p>
        </w:tc>
        <w:tc>
          <w:tcPr>
            <w:tcW w:w="1049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18</w:t>
            </w:r>
          </w:p>
        </w:tc>
      </w:tr>
      <w:tr w:rsidR="0056020F" w:rsidRPr="00112354" w:rsidTr="0056020F">
        <w:trPr>
          <w:trHeight w:val="315"/>
        </w:trPr>
        <w:tc>
          <w:tcPr>
            <w:tcW w:w="988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8.2</w:t>
            </w:r>
          </w:p>
        </w:tc>
        <w:tc>
          <w:tcPr>
            <w:tcW w:w="12687" w:type="dxa"/>
            <w:hideMark/>
          </w:tcPr>
          <w:p w:rsidR="0056020F" w:rsidRPr="00112354" w:rsidRDefault="0056020F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Սեղաններ 4 տեղանոց - Սեղաններ ճաշարանի, առաջնային հումքից, չափսերը՝ 800մմ X 800մմ (ԵxԼ), բարձրությունը 730մմ, լամինատից, փայլուն մակերեսով` քառակուսի: Գույնը՝ սպիտակ կամ կաթնագույն: Սեղանի բոլոր եզրերը պատված լինեն 1մմ-ով PVC-ով, բոլոր եզրերը և անկյունները հարթեցված և կլորացված։ Ոտքերը մետաղական, առնվազն 30 մմx 30մմ քառանկյուն խողովակից, պատերի հաստությունը առնվազն 2 մմ, փոշեներկված սև գույնի ներկով: Բոլոր ոտքերը իրար են միանում երկու մետաղական շրջանակներով՝ մեկը մակերեսի տակ, որին ամրանում է մակերեսը, մյուսը (15x15 մմ)՝ մակերեսից 120մմ ցածր, այնպես, որ գետնից մինչև մետաղական շրջանակ բարձրությունը կազմի 610մմ: 15x15 մմ չափի մետաղական շրջանակի ոտքերի արտաքին հարթությանը հավասար: Մետաղական կարկասը լամինատից բոլոր կողմերց 4սմ ներս ընկած։ Աշխատանքային հարթությունը պետք է լինի անփայլ, մետաղական կմախքին ամրանում է 4մմ տրամագծով 40մմ –ոց 8 պտուտակներով:</w:t>
            </w:r>
          </w:p>
        </w:tc>
        <w:tc>
          <w:tcPr>
            <w:tcW w:w="1049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</w:t>
            </w:r>
          </w:p>
        </w:tc>
      </w:tr>
      <w:tr w:rsidR="0056020F" w:rsidRPr="00112354" w:rsidTr="0056020F">
        <w:trPr>
          <w:trHeight w:val="315"/>
        </w:trPr>
        <w:tc>
          <w:tcPr>
            <w:tcW w:w="988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8.3</w:t>
            </w:r>
          </w:p>
        </w:tc>
        <w:tc>
          <w:tcPr>
            <w:tcW w:w="12687" w:type="dxa"/>
            <w:hideMark/>
          </w:tcPr>
          <w:p w:rsidR="0056020F" w:rsidRPr="00112354" w:rsidRDefault="0056020F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 xml:space="preserve">Աթոռներ: Աթոռներ ճաշարանի, մանկական, առաջնային հումքով, պլաստմասե, ոտքերը՝ մետաղական, նստատեղը՝ 45սմ, թիկնակի բարձրությունը նստեղից՝ 40սմ, ընդհանուր բարձրությունը գետնից՝ 84սմ։ Ընդհանուր քանակաը մատակարարվում է հավասար քանակի 4 գույներով՝ կարմիր, կապույտ, կանաչ, դեղին: Աթոռների մնացորդային քանակների գույների բաշխումը՝ ըստ հայեցողության: </w:t>
            </w:r>
            <w:r w:rsidRPr="00112354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120</w:t>
            </w:r>
          </w:p>
        </w:tc>
      </w:tr>
      <w:tr w:rsidR="0056020F" w:rsidRPr="00112354" w:rsidTr="0056020F">
        <w:trPr>
          <w:trHeight w:val="315"/>
        </w:trPr>
        <w:tc>
          <w:tcPr>
            <w:tcW w:w="988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687" w:type="dxa"/>
            <w:hideMark/>
          </w:tcPr>
          <w:p w:rsidR="0056020F" w:rsidRPr="00112354" w:rsidRDefault="0056020F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9. ԽՈՀԱՆՈՑԱՅԻՆ ՊԱՐԱԳԱՆԵՐ</w:t>
            </w:r>
          </w:p>
        </w:tc>
        <w:tc>
          <w:tcPr>
            <w:tcW w:w="1049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56020F" w:rsidRPr="00112354" w:rsidTr="0056020F">
        <w:trPr>
          <w:trHeight w:val="315"/>
        </w:trPr>
        <w:tc>
          <w:tcPr>
            <w:tcW w:w="988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9.1</w:t>
            </w:r>
          </w:p>
        </w:tc>
        <w:tc>
          <w:tcPr>
            <w:tcW w:w="12687" w:type="dxa"/>
            <w:hideMark/>
          </w:tcPr>
          <w:p w:rsidR="0056020F" w:rsidRPr="00112354" w:rsidRDefault="0056020F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 xml:space="preserve">Գդալներ - Ճաշի գդալ, սննդային չժանգոտվող պողպատից, երկարությունը ոչ պակաս 200մմ, հաստությունը 2 մմ, աշխատող մասի խորությունը 0.5մմ, եզրերը հարթեցված, փայեցված, ԳՕՍՏ 25185-93 և ԳՕՍՏ 27002-2020-ի չափորոշիչներին համապատասխան: 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1049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126</w:t>
            </w:r>
          </w:p>
        </w:tc>
      </w:tr>
      <w:tr w:rsidR="0056020F" w:rsidRPr="00112354" w:rsidTr="0056020F">
        <w:trPr>
          <w:trHeight w:val="315"/>
        </w:trPr>
        <w:tc>
          <w:tcPr>
            <w:tcW w:w="988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9.2</w:t>
            </w:r>
          </w:p>
        </w:tc>
        <w:tc>
          <w:tcPr>
            <w:tcW w:w="12687" w:type="dxa"/>
            <w:hideMark/>
          </w:tcPr>
          <w:p w:rsidR="0056020F" w:rsidRPr="00112354" w:rsidRDefault="0056020F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Պատառաքաղեր - Պատառաքաղ սեղանի, ատամիկները 4 հատ, երկարությունը` ոչ պակաս 200մմ, հաստությունը 2մմ, սննդային չժանգոտվող պողպատից, ԳՕՍՏ 25185-93 և ԳՕՍՏ 27002-2020-ի չափորոշիչներին համապատասխան: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1049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126</w:t>
            </w:r>
          </w:p>
        </w:tc>
      </w:tr>
      <w:tr w:rsidR="0056020F" w:rsidRPr="00112354" w:rsidTr="0056020F">
        <w:trPr>
          <w:trHeight w:val="315"/>
        </w:trPr>
        <w:tc>
          <w:tcPr>
            <w:tcW w:w="988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9.3</w:t>
            </w:r>
          </w:p>
        </w:tc>
        <w:tc>
          <w:tcPr>
            <w:tcW w:w="12687" w:type="dxa"/>
            <w:hideMark/>
          </w:tcPr>
          <w:p w:rsidR="0056020F" w:rsidRPr="00112354" w:rsidRDefault="0056020F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Ափսեներ - Ափսե հախճապակուց: 25-27սմ տրամագծով, խորությունը 6մմ, եզրը ոչ ավել 3սմ: Գույնը՝ սպիտակ կամ կաթնագույն, միագույն, առանց նախշերի, ԳՕՍՏ 25185-93-ի չափորոշիչներին համապատասխան: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Ապրանքը պետք է ունենա արտադրողի մակնշում:</w:t>
            </w:r>
          </w:p>
        </w:tc>
        <w:tc>
          <w:tcPr>
            <w:tcW w:w="1049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126</w:t>
            </w:r>
          </w:p>
        </w:tc>
      </w:tr>
      <w:tr w:rsidR="0056020F" w:rsidRPr="00112354" w:rsidTr="0056020F">
        <w:trPr>
          <w:trHeight w:val="315"/>
        </w:trPr>
        <w:tc>
          <w:tcPr>
            <w:tcW w:w="988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lastRenderedPageBreak/>
              <w:t>9.4</w:t>
            </w:r>
          </w:p>
        </w:tc>
        <w:tc>
          <w:tcPr>
            <w:tcW w:w="12687" w:type="dxa"/>
            <w:hideMark/>
          </w:tcPr>
          <w:p w:rsidR="0056020F" w:rsidRPr="00112354" w:rsidRDefault="0056020F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Ափսեներ ապուրի - Ապուրի ափսե 300-400մլ ոչ ավել, հախճապակե, գույնը՝ սպիտակ կամ կաթնագույն, միագույն, առանց նախշերի, ԳՕՍՏ 25185-93-ի չափորոշիչներին համապատասխան: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Ապրանքը պետք է ունենա արտադրողի մակնշում:</w:t>
            </w:r>
          </w:p>
        </w:tc>
        <w:tc>
          <w:tcPr>
            <w:tcW w:w="1049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126</w:t>
            </w:r>
          </w:p>
        </w:tc>
      </w:tr>
      <w:tr w:rsidR="0056020F" w:rsidRPr="00112354" w:rsidTr="0056020F">
        <w:trPr>
          <w:trHeight w:val="315"/>
        </w:trPr>
        <w:tc>
          <w:tcPr>
            <w:tcW w:w="988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9.5</w:t>
            </w:r>
          </w:p>
        </w:tc>
        <w:tc>
          <w:tcPr>
            <w:tcW w:w="12687" w:type="dxa"/>
            <w:hideMark/>
          </w:tcPr>
          <w:p w:rsidR="0056020F" w:rsidRPr="00112354" w:rsidRDefault="0056020F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 xml:space="preserve"> Բաժակներ - Բաժակ՝ պոչով, հախճապակե, տարողությունը 250մլ, կոթի երկարությունը առնվազն 60մմ, ԳՕՍՏ 25185-93-ի չափորոշիչներին համապատասխան: Գույնը՝ սպիտակ կամ կաթնագույն, միագույն, առանց նախշերի: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Ապրանքը պետք է ունենա արտադրողի մակնշում:</w:t>
            </w:r>
          </w:p>
        </w:tc>
        <w:tc>
          <w:tcPr>
            <w:tcW w:w="1049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126</w:t>
            </w:r>
          </w:p>
        </w:tc>
      </w:tr>
      <w:tr w:rsidR="0056020F" w:rsidRPr="00112354" w:rsidTr="0056020F">
        <w:trPr>
          <w:trHeight w:val="315"/>
        </w:trPr>
        <w:tc>
          <w:tcPr>
            <w:tcW w:w="988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9.6</w:t>
            </w:r>
          </w:p>
        </w:tc>
        <w:tc>
          <w:tcPr>
            <w:tcW w:w="12687" w:type="dxa"/>
            <w:hideMark/>
          </w:tcPr>
          <w:p w:rsidR="0056020F" w:rsidRPr="00112354" w:rsidRDefault="0056020F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Կոթավոր կաթսա (սոտեյնիկ), 2 լիտր տարողությամբ - սննդային չժանգոտվող պողպատից, եռաշերտ, ԳՕՍՏ 27002-86 և ԳՕՍՏ 27002-2020-ի չափորոշիչներին համապատասխան։ Տարողությունը ոչ պակաս 2 լիտրից, տրամագիծը ոչ պակաս 190 մմ։ Մետաղի հաստությունը առնվազն 1,2մմ:</w:t>
            </w:r>
          </w:p>
        </w:tc>
        <w:tc>
          <w:tcPr>
            <w:tcW w:w="1049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</w:t>
            </w:r>
          </w:p>
        </w:tc>
      </w:tr>
      <w:tr w:rsidR="0056020F" w:rsidRPr="00112354" w:rsidTr="0056020F">
        <w:trPr>
          <w:trHeight w:val="315"/>
        </w:trPr>
        <w:tc>
          <w:tcPr>
            <w:tcW w:w="988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9.7</w:t>
            </w:r>
          </w:p>
        </w:tc>
        <w:tc>
          <w:tcPr>
            <w:tcW w:w="12687" w:type="dxa"/>
            <w:hideMark/>
          </w:tcPr>
          <w:p w:rsidR="0056020F" w:rsidRPr="00112354" w:rsidRDefault="0056020F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Կաթսա կափարիչով 4 լիտր տարողությամբ - սննդային չժանգոտվող պողպատից, եռաշերտ, ԳՕՍՏ 27002-86 և ԳՕՍՏ 27002-2020-ի չափորոշիչներին համապատասխան։ Տարողությունը ոչ պակաս 4լիտրից, տրամագիծը Փ220 մմ։Մետաղի հաստությունը առնվազն 1,2մմ երկու բռնակով։ Կափարիչը նույնպես բռնակով։</w:t>
            </w:r>
          </w:p>
        </w:tc>
        <w:tc>
          <w:tcPr>
            <w:tcW w:w="1049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</w:t>
            </w:r>
          </w:p>
        </w:tc>
      </w:tr>
      <w:tr w:rsidR="0056020F" w:rsidRPr="00112354" w:rsidTr="0056020F">
        <w:trPr>
          <w:trHeight w:val="315"/>
        </w:trPr>
        <w:tc>
          <w:tcPr>
            <w:tcW w:w="988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9.8</w:t>
            </w:r>
          </w:p>
        </w:tc>
        <w:tc>
          <w:tcPr>
            <w:tcW w:w="12687" w:type="dxa"/>
            <w:hideMark/>
          </w:tcPr>
          <w:p w:rsidR="0056020F" w:rsidRPr="00112354" w:rsidRDefault="0056020F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Կաթսա կափարիչով 10 լիտր տարողությամբ։ Պատրաստված լինի սննդային չժանգոտվող պողպատից, եռաշերտ, ԳՕՍՏ 27002-86 և ԳՕՍՏ 27002-2020-ի չափորոշիչներին համապատասխան։ Տարողությունը ոչ պակաս 10լիտրից, տրամագիծը Ф 260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1049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</w:t>
            </w:r>
          </w:p>
        </w:tc>
      </w:tr>
      <w:tr w:rsidR="0056020F" w:rsidRPr="00112354" w:rsidTr="0056020F">
        <w:trPr>
          <w:trHeight w:val="315"/>
        </w:trPr>
        <w:tc>
          <w:tcPr>
            <w:tcW w:w="988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9.9</w:t>
            </w:r>
          </w:p>
        </w:tc>
        <w:tc>
          <w:tcPr>
            <w:tcW w:w="12687" w:type="dxa"/>
            <w:hideMark/>
          </w:tcPr>
          <w:p w:rsidR="0056020F" w:rsidRPr="00112354" w:rsidRDefault="0056020F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Կաթսա կափարիչով 20 լիտր տարողությամբ։ Պատրաստված լինի սննդային չժանգոտվող պողպատից, եռաշերտ, ԳՕՍՏ 27002-86 և ԳՕՍՏ 27002-2020-ի չափորոշիչներին համապատասխան։ Տարողությունը ոչ պակաս 20լ, տրամագիծը Ф340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1049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6</w:t>
            </w:r>
          </w:p>
        </w:tc>
      </w:tr>
      <w:tr w:rsidR="0056020F" w:rsidRPr="00112354" w:rsidTr="0056020F">
        <w:trPr>
          <w:trHeight w:val="315"/>
        </w:trPr>
        <w:tc>
          <w:tcPr>
            <w:tcW w:w="988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9.10</w:t>
            </w:r>
          </w:p>
        </w:tc>
        <w:tc>
          <w:tcPr>
            <w:tcW w:w="12687" w:type="dxa"/>
            <w:hideMark/>
          </w:tcPr>
          <w:p w:rsidR="0056020F" w:rsidRPr="00112354" w:rsidRDefault="0056020F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Կաթսա կափարիչով 40 լիտր տարողությամբ։ Պատրաստված լինի սննդային չժանգոտվող պողպատից, եռաշերտ։ ԳՕՍՏ 27002-86 և ԳՕՍՏ 27002-2020-ի չափորոշիչներին համապատասխան։ Տարողությունը ոչ պակաս 40 լիտրից, տրամագիծը Ф 400 մմ։ Մետաղի հաստությունը առնվազն 1,2մմ, երկու բռնակով։ Բռնակները գամերով ամրացված լինելու դեպքում ամեն կողմից առնվազն 4 գամ: Կափարիչը նույնպես բռնակով:</w:t>
            </w:r>
          </w:p>
        </w:tc>
        <w:tc>
          <w:tcPr>
            <w:tcW w:w="1049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</w:t>
            </w:r>
          </w:p>
        </w:tc>
      </w:tr>
      <w:tr w:rsidR="0056020F" w:rsidRPr="00112354" w:rsidTr="0056020F">
        <w:trPr>
          <w:trHeight w:val="315"/>
        </w:trPr>
        <w:tc>
          <w:tcPr>
            <w:tcW w:w="988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9.11</w:t>
            </w:r>
          </w:p>
        </w:tc>
        <w:tc>
          <w:tcPr>
            <w:tcW w:w="12687" w:type="dxa"/>
            <w:hideMark/>
          </w:tcPr>
          <w:p w:rsidR="0056020F" w:rsidRPr="00112354" w:rsidRDefault="0056020F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Սննդի տարաներ GN 1/1 - Գաստրոնոմ տարաներ, սննդային չժանգոտվող պողպատից, 530х325х60մմ, ԳՕՍՏ 27002-86 և ԳՕՍՏ 27002-2020-ի չափորոշիչներին համապատասխան: GN 1/1:</w:t>
            </w:r>
          </w:p>
        </w:tc>
        <w:tc>
          <w:tcPr>
            <w:tcW w:w="1049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56020F" w:rsidRPr="00112354" w:rsidTr="0056020F">
        <w:trPr>
          <w:trHeight w:val="315"/>
        </w:trPr>
        <w:tc>
          <w:tcPr>
            <w:tcW w:w="988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9.12</w:t>
            </w:r>
          </w:p>
        </w:tc>
        <w:tc>
          <w:tcPr>
            <w:tcW w:w="12687" w:type="dxa"/>
            <w:hideMark/>
          </w:tcPr>
          <w:p w:rsidR="0056020F" w:rsidRPr="00112354" w:rsidRDefault="0056020F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Թասեր 5լ -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1049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56020F" w:rsidRPr="00112354" w:rsidTr="0056020F">
        <w:trPr>
          <w:trHeight w:val="315"/>
        </w:trPr>
        <w:tc>
          <w:tcPr>
            <w:tcW w:w="988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9.13</w:t>
            </w:r>
          </w:p>
        </w:tc>
        <w:tc>
          <w:tcPr>
            <w:tcW w:w="12687" w:type="dxa"/>
            <w:hideMark/>
          </w:tcPr>
          <w:p w:rsidR="0056020F" w:rsidRPr="00112354" w:rsidRDefault="0056020F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Թասեր 10լ - սննդային չժանգոտվող պողպատից՝ առնվազն AISI -304,ԳՕՍՏ 27002-86 և ԳՕՍՏ 27002-2020-ի չափորոշիչներին համապատասխան։</w:t>
            </w:r>
          </w:p>
        </w:tc>
        <w:tc>
          <w:tcPr>
            <w:tcW w:w="1049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56020F" w:rsidRPr="00112354" w:rsidTr="0056020F">
        <w:trPr>
          <w:trHeight w:val="315"/>
        </w:trPr>
        <w:tc>
          <w:tcPr>
            <w:tcW w:w="988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9.14</w:t>
            </w:r>
          </w:p>
        </w:tc>
        <w:tc>
          <w:tcPr>
            <w:tcW w:w="12687" w:type="dxa"/>
            <w:hideMark/>
          </w:tcPr>
          <w:p w:rsidR="0056020F" w:rsidRPr="00112354" w:rsidRDefault="0056020F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Քամիչներ (փլավքամիչներ) - սննդային չժանգոտվող պողպատից, երկկողմանի բռնակ, տրամագիծը՝ 36սմ, ԳՕՍՏ 27002-86 և ԳՕՍՏ 27002-2020-ի չափորոշիչներին համապատասխան։</w:t>
            </w:r>
          </w:p>
        </w:tc>
        <w:tc>
          <w:tcPr>
            <w:tcW w:w="1049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</w:t>
            </w:r>
          </w:p>
        </w:tc>
      </w:tr>
      <w:tr w:rsidR="0056020F" w:rsidRPr="00112354" w:rsidTr="0056020F">
        <w:trPr>
          <w:trHeight w:val="315"/>
        </w:trPr>
        <w:tc>
          <w:tcPr>
            <w:tcW w:w="988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9.15</w:t>
            </w:r>
          </w:p>
        </w:tc>
        <w:tc>
          <w:tcPr>
            <w:tcW w:w="12687" w:type="dxa"/>
            <w:hideMark/>
          </w:tcPr>
          <w:p w:rsidR="0056020F" w:rsidRPr="00112354" w:rsidRDefault="0056020F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Քամիչ-Մաղ - մետաղական, երկար կոթով, մանր հյուսվածքով, իրանը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1049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56020F" w:rsidRPr="00112354" w:rsidTr="0056020F">
        <w:trPr>
          <w:trHeight w:val="315"/>
        </w:trPr>
        <w:tc>
          <w:tcPr>
            <w:tcW w:w="988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9.16</w:t>
            </w:r>
          </w:p>
        </w:tc>
        <w:tc>
          <w:tcPr>
            <w:tcW w:w="12687" w:type="dxa"/>
            <w:hideMark/>
          </w:tcPr>
          <w:p w:rsidR="0056020F" w:rsidRPr="00112354" w:rsidRDefault="0056020F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Հարիչ ձեռքի - հարելու համար նախատեսված հատվածը 10-15սմ, մետաղական, սննդային չժանգոտվող պողպատից՝ առնվազն AISI -304, բռնակը ամբողջական։ԳՕՍՏ 27002-86 և ԳՕՍՏ 27002-2020-ի չափորոշիչներին համապատասխան։</w:t>
            </w:r>
          </w:p>
        </w:tc>
        <w:tc>
          <w:tcPr>
            <w:tcW w:w="1049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56020F" w:rsidRPr="00112354" w:rsidTr="0056020F">
        <w:trPr>
          <w:trHeight w:val="315"/>
        </w:trPr>
        <w:tc>
          <w:tcPr>
            <w:tcW w:w="988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9.17</w:t>
            </w:r>
          </w:p>
        </w:tc>
        <w:tc>
          <w:tcPr>
            <w:tcW w:w="12687" w:type="dxa"/>
            <w:hideMark/>
          </w:tcPr>
          <w:p w:rsidR="0056020F" w:rsidRPr="00112354" w:rsidRDefault="0056020F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Շերեփ - 250մլ, սննդային չժանգոտվող պողպատից՝ առնվազն AISI -304, բռնակը ամբողջական։ ԳՕՍՏ 27002-86 և ԳՕՍՏ 27002-2020-ի չափորոշիչներին համապատասխան։</w:t>
            </w:r>
          </w:p>
        </w:tc>
        <w:tc>
          <w:tcPr>
            <w:tcW w:w="1049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56020F" w:rsidRPr="00112354" w:rsidTr="0056020F">
        <w:trPr>
          <w:trHeight w:val="315"/>
        </w:trPr>
        <w:tc>
          <w:tcPr>
            <w:tcW w:w="988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9.18</w:t>
            </w:r>
          </w:p>
        </w:tc>
        <w:tc>
          <w:tcPr>
            <w:tcW w:w="12687" w:type="dxa"/>
            <w:hideMark/>
          </w:tcPr>
          <w:p w:rsidR="0056020F" w:rsidRPr="00112354" w:rsidRDefault="0056020F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Խավարտի գդալ - Խավարտի գդալ, 150-200մլ, պոչի երկարությունը՝ 30-35սմ, սննդային չժանգոտվող պողպատից, բռնակը ամբողջական։ԳՕՍՏ 27002-86 և ԳՕՍՏ 27002-2020-ի չափորոշիչներին համապատասխան:</w:t>
            </w:r>
          </w:p>
        </w:tc>
        <w:tc>
          <w:tcPr>
            <w:tcW w:w="1049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</w:t>
            </w:r>
          </w:p>
        </w:tc>
      </w:tr>
      <w:tr w:rsidR="0056020F" w:rsidRPr="00112354" w:rsidTr="0056020F">
        <w:trPr>
          <w:trHeight w:val="315"/>
        </w:trPr>
        <w:tc>
          <w:tcPr>
            <w:tcW w:w="988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lastRenderedPageBreak/>
              <w:t>9.19</w:t>
            </w:r>
          </w:p>
        </w:tc>
        <w:tc>
          <w:tcPr>
            <w:tcW w:w="12687" w:type="dxa"/>
            <w:hideMark/>
          </w:tcPr>
          <w:p w:rsidR="0056020F" w:rsidRPr="00112354" w:rsidRDefault="0056020F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Քափկիր - Քափկիր, տրամագիծը 10-12սմ,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1049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56020F" w:rsidRPr="00112354" w:rsidTr="0056020F">
        <w:trPr>
          <w:trHeight w:val="315"/>
        </w:trPr>
        <w:tc>
          <w:tcPr>
            <w:tcW w:w="988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9.20</w:t>
            </w:r>
          </w:p>
        </w:tc>
        <w:tc>
          <w:tcPr>
            <w:tcW w:w="12687" w:type="dxa"/>
            <w:hideMark/>
          </w:tcPr>
          <w:p w:rsidR="0056020F" w:rsidRPr="00112354" w:rsidRDefault="0056020F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Խառնիչներ - Բահիկներ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1049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</w:t>
            </w:r>
          </w:p>
        </w:tc>
      </w:tr>
      <w:tr w:rsidR="0056020F" w:rsidRPr="00112354" w:rsidTr="0056020F">
        <w:trPr>
          <w:trHeight w:val="315"/>
        </w:trPr>
        <w:tc>
          <w:tcPr>
            <w:tcW w:w="988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9.21</w:t>
            </w:r>
          </w:p>
        </w:tc>
        <w:tc>
          <w:tcPr>
            <w:tcW w:w="12687" w:type="dxa"/>
            <w:hideMark/>
          </w:tcPr>
          <w:p w:rsidR="0056020F" w:rsidRPr="00112354" w:rsidRDefault="0056020F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Կարտոֆիլի ճզմիչ - Կարտոֆիլի ճզմիչ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1049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56020F" w:rsidRPr="00112354" w:rsidTr="0056020F">
        <w:trPr>
          <w:trHeight w:val="315"/>
        </w:trPr>
        <w:tc>
          <w:tcPr>
            <w:tcW w:w="988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9.22</w:t>
            </w:r>
          </w:p>
        </w:tc>
        <w:tc>
          <w:tcPr>
            <w:tcW w:w="12687" w:type="dxa"/>
            <w:hideMark/>
          </w:tcPr>
          <w:p w:rsidR="0056020F" w:rsidRPr="00112354" w:rsidRDefault="0056020F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Խոհանոցային դանակներ- Հավաքածու՝ 6 հատ՝ բաղկացած 6 տարբեր նշանակության խոհանոցային դանակներից - 1- մսի դանակ, ծայրը նեղ է, երբեմն՝ կորացված եզրով, 2- հացի դանակ, կտրող եզրը՝ թույլ արտահայտված ալիքով և կլորացված, 3- բանջարեղենի դանակ 4- մրգի դանակ 5-կաթնամթերքի դանակ, 6- էկոնոմ դանակ (քերիչ): Դանակների բռնակները ամբողջական։ Դանակների սայրերը պատրաստվում են բարձրորակ, չժանգոտվող պողպատից։ ԳՕՍՏ 27002-86 և ԳՕՍՏ 27002-2020-ի չափորոշիչներին համապատասխան: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1049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56020F" w:rsidRPr="00112354" w:rsidTr="0056020F">
        <w:trPr>
          <w:trHeight w:val="315"/>
        </w:trPr>
        <w:tc>
          <w:tcPr>
            <w:tcW w:w="988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9.23</w:t>
            </w:r>
          </w:p>
        </w:tc>
        <w:tc>
          <w:tcPr>
            <w:tcW w:w="12687" w:type="dxa"/>
            <w:hideMark/>
          </w:tcPr>
          <w:p w:rsidR="0056020F" w:rsidRPr="00112354" w:rsidRDefault="0056020F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Խոհանոցային տախտակներ - Հավաքածուն բաղկացած է 5 հատ տարբեր գույների պոլիպրոպիլենային խոհանոցային տախտակներից, չափը 400х300մմ, հաստությունը առնվազն 15 մմ:</w:t>
            </w:r>
          </w:p>
        </w:tc>
        <w:tc>
          <w:tcPr>
            <w:tcW w:w="1049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56020F" w:rsidRPr="00112354" w:rsidTr="0056020F">
        <w:trPr>
          <w:trHeight w:val="315"/>
        </w:trPr>
        <w:tc>
          <w:tcPr>
            <w:tcW w:w="988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9.24</w:t>
            </w:r>
          </w:p>
        </w:tc>
        <w:tc>
          <w:tcPr>
            <w:tcW w:w="12687" w:type="dxa"/>
            <w:hideMark/>
          </w:tcPr>
          <w:p w:rsidR="0056020F" w:rsidRPr="00112354" w:rsidRDefault="0056020F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Չափիչ բաժակներ բաժնեչափով 1լ - Չափման բաժակ 1լ, պլաստիկ:</w:t>
            </w:r>
          </w:p>
        </w:tc>
        <w:tc>
          <w:tcPr>
            <w:tcW w:w="1049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56020F" w:rsidRPr="00112354" w:rsidTr="0056020F">
        <w:trPr>
          <w:trHeight w:val="315"/>
        </w:trPr>
        <w:tc>
          <w:tcPr>
            <w:tcW w:w="988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9.25</w:t>
            </w:r>
          </w:p>
        </w:tc>
        <w:tc>
          <w:tcPr>
            <w:tcW w:w="12687" w:type="dxa"/>
            <w:hideMark/>
          </w:tcPr>
          <w:p w:rsidR="0056020F" w:rsidRPr="00112354" w:rsidRDefault="0056020F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Չափիչ բաժակներ բաժնեչափով 0.5լ - Չափման բաժակ 0,5 լ, պլաստիկ:</w:t>
            </w:r>
          </w:p>
        </w:tc>
        <w:tc>
          <w:tcPr>
            <w:tcW w:w="1049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56020F" w:rsidRPr="00112354" w:rsidTr="0056020F">
        <w:trPr>
          <w:trHeight w:val="315"/>
        </w:trPr>
        <w:tc>
          <w:tcPr>
            <w:tcW w:w="988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9.26</w:t>
            </w:r>
          </w:p>
        </w:tc>
        <w:tc>
          <w:tcPr>
            <w:tcW w:w="12687" w:type="dxa"/>
            <w:hideMark/>
          </w:tcPr>
          <w:p w:rsidR="0056020F" w:rsidRPr="00112354" w:rsidRDefault="0056020F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Ջերմաչափեր ճաշի - Ճաշի թվային ջերմաչափ, սննդային չժանգոտվող պողպատի զոնդով՝ առնվազն AISI -304: Զոնդի երկարությունը՝ 200-300 մմ: Աշխատանքային ջերմաստիճանի միջակայքը առնվազն՝ 0 °C-50 °C:</w:t>
            </w:r>
          </w:p>
        </w:tc>
        <w:tc>
          <w:tcPr>
            <w:tcW w:w="1049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56020F" w:rsidRPr="00112354" w:rsidTr="0056020F">
        <w:trPr>
          <w:trHeight w:val="315"/>
        </w:trPr>
        <w:tc>
          <w:tcPr>
            <w:tcW w:w="988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9.27</w:t>
            </w:r>
          </w:p>
        </w:tc>
        <w:tc>
          <w:tcPr>
            <w:tcW w:w="12687" w:type="dxa"/>
            <w:hideMark/>
          </w:tcPr>
          <w:p w:rsidR="0056020F" w:rsidRPr="00112354" w:rsidRDefault="0056020F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Ջերմաչափեր սենյակի - Սենյակի թվային ջերմաչափ, ջերմաստիճան ցույց տալու միջակայքը առնվազն -10 °C + 50 ° C: Պլաստիկ, փայտե կամ ապակյա խցիկով:</w:t>
            </w:r>
          </w:p>
        </w:tc>
        <w:tc>
          <w:tcPr>
            <w:tcW w:w="1049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</w:t>
            </w:r>
          </w:p>
        </w:tc>
      </w:tr>
      <w:tr w:rsidR="0056020F" w:rsidRPr="00112354" w:rsidTr="0056020F">
        <w:trPr>
          <w:trHeight w:val="315"/>
        </w:trPr>
        <w:tc>
          <w:tcPr>
            <w:tcW w:w="988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9.28</w:t>
            </w:r>
          </w:p>
        </w:tc>
        <w:tc>
          <w:tcPr>
            <w:tcW w:w="12687" w:type="dxa"/>
            <w:hideMark/>
          </w:tcPr>
          <w:p w:rsidR="0056020F" w:rsidRPr="00112354" w:rsidRDefault="0056020F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Դույլ պլաստմասե, 10լ։ Դույլ հատակի լվացման, ախտահանման համար, 10լ, բռնակով, հումքը պլաստմասե:</w:t>
            </w:r>
          </w:p>
        </w:tc>
        <w:tc>
          <w:tcPr>
            <w:tcW w:w="1049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</w:t>
            </w:r>
          </w:p>
        </w:tc>
      </w:tr>
      <w:tr w:rsidR="0056020F" w:rsidRPr="00112354" w:rsidTr="0056020F">
        <w:trPr>
          <w:trHeight w:val="315"/>
        </w:trPr>
        <w:tc>
          <w:tcPr>
            <w:tcW w:w="988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9.29</w:t>
            </w:r>
          </w:p>
        </w:tc>
        <w:tc>
          <w:tcPr>
            <w:tcW w:w="12687" w:type="dxa"/>
            <w:hideMark/>
          </w:tcPr>
          <w:p w:rsidR="0056020F" w:rsidRPr="00112354" w:rsidRDefault="0056020F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Սննդի տարաներ, 10լ։ Տարա 10լ տարողությամբ, կափարիչով, հումքը պլաստմասե, սննդային:</w:t>
            </w:r>
          </w:p>
        </w:tc>
        <w:tc>
          <w:tcPr>
            <w:tcW w:w="1049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56020F" w:rsidRPr="00112354" w:rsidTr="0056020F">
        <w:trPr>
          <w:trHeight w:val="315"/>
        </w:trPr>
        <w:tc>
          <w:tcPr>
            <w:tcW w:w="988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9.30</w:t>
            </w:r>
          </w:p>
        </w:tc>
        <w:tc>
          <w:tcPr>
            <w:tcW w:w="12687" w:type="dxa"/>
            <w:hideMark/>
          </w:tcPr>
          <w:p w:rsidR="0056020F" w:rsidRPr="00112354" w:rsidRDefault="0056020F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Սննդի տարաներ, 20լ։ Տարա 20լ տարողությամբ, կափարիչով, հումքը պլաստմասե, սննդային:</w:t>
            </w:r>
          </w:p>
        </w:tc>
        <w:tc>
          <w:tcPr>
            <w:tcW w:w="1049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56020F" w:rsidRPr="00112354" w:rsidTr="0056020F">
        <w:trPr>
          <w:trHeight w:val="315"/>
        </w:trPr>
        <w:tc>
          <w:tcPr>
            <w:tcW w:w="988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9.31</w:t>
            </w:r>
          </w:p>
        </w:tc>
        <w:tc>
          <w:tcPr>
            <w:tcW w:w="12687" w:type="dxa"/>
            <w:hideMark/>
          </w:tcPr>
          <w:p w:rsidR="0056020F" w:rsidRPr="00112354" w:rsidRDefault="0056020F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Աղբարկղ, պլաստմասե, 20լ։ Խոհանոցի աղբաման կափարիչով ոտքով բացվող, 20լ տարողությամբ, հումքը պլաստմասե:</w:t>
            </w:r>
          </w:p>
        </w:tc>
        <w:tc>
          <w:tcPr>
            <w:tcW w:w="1049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6</w:t>
            </w:r>
          </w:p>
        </w:tc>
      </w:tr>
      <w:tr w:rsidR="0056020F" w:rsidRPr="00112354" w:rsidTr="0056020F">
        <w:trPr>
          <w:trHeight w:val="315"/>
        </w:trPr>
        <w:tc>
          <w:tcPr>
            <w:tcW w:w="988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9.32</w:t>
            </w:r>
          </w:p>
        </w:tc>
        <w:tc>
          <w:tcPr>
            <w:tcW w:w="12687" w:type="dxa"/>
            <w:hideMark/>
          </w:tcPr>
          <w:p w:rsidR="0056020F" w:rsidRPr="00112354" w:rsidRDefault="0056020F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Աղբարկղ, պլաստմասե, 60լ։ Խոհանոցի աղբաման կափարիչով ոտքով բացվող, 60լ տարողությամբ, հումքը պլաստմասե:</w:t>
            </w:r>
          </w:p>
        </w:tc>
        <w:tc>
          <w:tcPr>
            <w:tcW w:w="1049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56020F" w:rsidRPr="00112354" w:rsidTr="0056020F">
        <w:trPr>
          <w:trHeight w:val="315"/>
        </w:trPr>
        <w:tc>
          <w:tcPr>
            <w:tcW w:w="988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9.33</w:t>
            </w:r>
          </w:p>
        </w:tc>
        <w:tc>
          <w:tcPr>
            <w:tcW w:w="12687" w:type="dxa"/>
            <w:hideMark/>
          </w:tcPr>
          <w:p w:rsidR="0056020F" w:rsidRPr="00112354" w:rsidRDefault="0056020F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Հատակ մաքրելու ձող՝ մաքրող կտորով - Հատակի լվացման ձող ՝ լվանալու դույլով: Դույլը՝ պլաստիկ/ալյումին ծավալը՝ առնվազն 8լ, մաքրող շորը լվանալու, քամելու հարմարանքով: Մաքրող կտորը ներառյալ:</w:t>
            </w:r>
          </w:p>
        </w:tc>
        <w:tc>
          <w:tcPr>
            <w:tcW w:w="1049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6020F" w:rsidRPr="00112354" w:rsidRDefault="0056020F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</w:tbl>
    <w:p w:rsidR="008D367A" w:rsidRPr="0056020F" w:rsidRDefault="008D367A" w:rsidP="006950E5">
      <w:pPr>
        <w:ind w:right="124"/>
        <w:jc w:val="both"/>
        <w:rPr>
          <w:rFonts w:ascii="GHEA Grapalat" w:hAnsi="GHEA Grapalat" w:cs="Sylfaen"/>
          <w:b/>
          <w:i/>
          <w:sz w:val="20"/>
        </w:rPr>
      </w:pPr>
    </w:p>
    <w:p w:rsidR="006950E5" w:rsidRPr="0056020F" w:rsidRDefault="006950E5" w:rsidP="006950E5">
      <w:pPr>
        <w:ind w:right="124"/>
        <w:jc w:val="both"/>
        <w:rPr>
          <w:rFonts w:ascii="GHEA Grapalat" w:hAnsi="GHEA Grapalat" w:cs="Sylfaen"/>
          <w:b/>
          <w:i/>
          <w:sz w:val="20"/>
        </w:rPr>
      </w:pPr>
      <w:r w:rsidRPr="0095305B">
        <w:rPr>
          <w:rFonts w:ascii="GHEA Grapalat" w:hAnsi="GHEA Grapalat" w:cs="Sylfaen"/>
          <w:b/>
          <w:i/>
          <w:sz w:val="20"/>
          <w:lang w:val="ru-RU"/>
        </w:rPr>
        <w:t>Ծանոթություն՝</w:t>
      </w:r>
      <w:r w:rsidRPr="0056020F">
        <w:rPr>
          <w:rFonts w:ascii="GHEA Grapalat" w:hAnsi="GHEA Grapalat" w:cs="Sylfaen"/>
          <w:b/>
          <w:i/>
          <w:sz w:val="20"/>
        </w:rPr>
        <w:t xml:space="preserve"> </w:t>
      </w:r>
      <w:r>
        <w:rPr>
          <w:rFonts w:ascii="GHEA Grapalat" w:hAnsi="GHEA Grapalat" w:cs="Sylfaen"/>
          <w:b/>
          <w:i/>
          <w:sz w:val="20"/>
          <w:lang w:val="ru-RU"/>
        </w:rPr>
        <w:t>նմուշ</w:t>
      </w:r>
      <w:r w:rsidRPr="0056020F">
        <w:rPr>
          <w:rFonts w:ascii="GHEA Grapalat" w:hAnsi="GHEA Grapalat" w:cs="Sylfaen"/>
          <w:b/>
          <w:i/>
          <w:sz w:val="20"/>
        </w:rPr>
        <w:t>-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նկարները</w:t>
      </w:r>
      <w:r w:rsidRPr="0056020F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տրվում</w:t>
      </w:r>
      <w:r w:rsidRPr="0056020F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են</w:t>
      </w:r>
      <w:r w:rsidRPr="0056020F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զուտ</w:t>
      </w:r>
      <w:r w:rsidRPr="0056020F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ընդհանուր</w:t>
      </w:r>
      <w:r w:rsidRPr="0056020F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պատկերացում</w:t>
      </w:r>
      <w:r w:rsidRPr="0056020F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կազմելու</w:t>
      </w:r>
      <w:r w:rsidRPr="0056020F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նպատակով</w:t>
      </w:r>
      <w:r w:rsidRPr="0056020F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և</w:t>
      </w:r>
      <w:r w:rsidRPr="0056020F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չեն</w:t>
      </w:r>
      <w:r w:rsidRPr="0056020F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կազմելու</w:t>
      </w:r>
      <w:r w:rsidRPr="0056020F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հետագայում</w:t>
      </w:r>
      <w:r w:rsidRPr="0056020F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կնքվող</w:t>
      </w:r>
      <w:r w:rsidRPr="0056020F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պայմանագրի</w:t>
      </w:r>
      <w:r w:rsidRPr="0056020F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մաս</w:t>
      </w:r>
      <w:r w:rsidRPr="0056020F">
        <w:rPr>
          <w:rFonts w:ascii="GHEA Grapalat" w:hAnsi="GHEA Grapalat" w:cs="Sylfaen"/>
          <w:b/>
          <w:i/>
          <w:sz w:val="20"/>
        </w:rPr>
        <w:t>:</w:t>
      </w:r>
    </w:p>
    <w:p w:rsidR="006950E5" w:rsidRDefault="006950E5" w:rsidP="006950E5">
      <w:pPr>
        <w:ind w:right="124"/>
        <w:jc w:val="both"/>
        <w:rPr>
          <w:rFonts w:ascii="GHEA Grapalat" w:hAnsi="GHEA Grapalat" w:cs="Sylfaen"/>
          <w:b/>
          <w:i/>
          <w:sz w:val="20"/>
          <w:lang w:val="ru-RU"/>
        </w:rPr>
      </w:pPr>
      <w:r w:rsidRPr="0095305B">
        <w:rPr>
          <w:rFonts w:ascii="GHEA Grapalat" w:hAnsi="GHEA Grapalat" w:cs="Sylfaen"/>
          <w:b/>
          <w:i/>
          <w:sz w:val="20"/>
          <w:lang w:val="ru-RU"/>
        </w:rPr>
        <w:t>Պատվիրատուի համար նախընտրելի է, որ մասնակ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ց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 xml:space="preserve">ի 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 xml:space="preserve">կողմից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հայտի համար ֆայլերը կազմ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վեն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 xml:space="preserve"> «Sylfaen» կամ այլ միջազգային տարածում ունեցող տառատեսակով։ Մասնակցի կողմից դրա պահ</w:t>
      </w:r>
      <w:bookmarkStart w:id="0" w:name="_GoBack"/>
      <w:bookmarkEnd w:id="0"/>
      <w:r w:rsidRPr="0095305B">
        <w:rPr>
          <w:rFonts w:ascii="GHEA Grapalat" w:hAnsi="GHEA Grapalat" w:cs="Sylfaen"/>
          <w:b/>
          <w:i/>
          <w:sz w:val="20"/>
          <w:lang w:val="ru-RU"/>
        </w:rPr>
        <w:t>պանելը կամ չպահպանելը որևէ ձևով չի ազդելու հայտի գնահատման արդյունքների վրա։</w:t>
      </w:r>
    </w:p>
    <w:p w:rsidR="006950E5" w:rsidRDefault="006950E5" w:rsidP="006950E5">
      <w:pPr>
        <w:jc w:val="both"/>
        <w:rPr>
          <w:rFonts w:ascii="GHEA Grapalat" w:hAnsi="GHEA Grapalat" w:cs="Sylfaen"/>
          <w:b/>
          <w:i/>
          <w:sz w:val="20"/>
          <w:lang w:val="ru-RU"/>
        </w:rPr>
      </w:pPr>
    </w:p>
    <w:tbl>
      <w:tblPr>
        <w:tblW w:w="10465" w:type="dxa"/>
        <w:jc w:val="center"/>
        <w:tblLayout w:type="fixed"/>
        <w:tblLook w:val="04A0" w:firstRow="1" w:lastRow="0" w:firstColumn="1" w:lastColumn="0" w:noHBand="0" w:noVBand="1"/>
      </w:tblPr>
      <w:tblGrid>
        <w:gridCol w:w="4534"/>
        <w:gridCol w:w="1589"/>
        <w:gridCol w:w="4342"/>
      </w:tblGrid>
      <w:tr w:rsidR="006950E5" w:rsidTr="00495CDE">
        <w:trPr>
          <w:jc w:val="center"/>
        </w:trPr>
        <w:tc>
          <w:tcPr>
            <w:tcW w:w="4534" w:type="dxa"/>
          </w:tcPr>
          <w:p w:rsidR="006950E5" w:rsidRDefault="006950E5" w:rsidP="00495CD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nb-NO" w:eastAsia="en-US"/>
              </w:rPr>
            </w:pP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Գ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Ն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Ո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Ր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Դ</w:t>
            </w:r>
          </w:p>
          <w:p w:rsidR="006950E5" w:rsidRDefault="006950E5" w:rsidP="00495CDE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6950E5" w:rsidRDefault="006950E5" w:rsidP="00495CDE">
            <w:pPr>
              <w:jc w:val="center"/>
              <w:rPr>
                <w:rFonts w:ascii="Cambria Math" w:hAnsi="Cambria Math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---------------------------------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Հ</w:t>
            </w:r>
            <w:r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0"/>
                <w:lang w:val="hy-AM"/>
              </w:rPr>
              <w:t>Հակոբյան</w:t>
            </w:r>
          </w:p>
          <w:p w:rsidR="006950E5" w:rsidRDefault="006950E5" w:rsidP="00495CDE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(ստորագրություն)</w:t>
            </w:r>
          </w:p>
          <w:p w:rsidR="006950E5" w:rsidRDefault="006950E5" w:rsidP="00495CDE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1589" w:type="dxa"/>
          </w:tcPr>
          <w:p w:rsidR="006950E5" w:rsidRDefault="006950E5" w:rsidP="00495CDE">
            <w:pPr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342" w:type="dxa"/>
          </w:tcPr>
          <w:p w:rsidR="006950E5" w:rsidRDefault="006950E5" w:rsidP="00495CD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pt-BR"/>
              </w:rPr>
            </w:pPr>
            <w:r>
              <w:rPr>
                <w:rFonts w:ascii="GHEA Grapalat" w:hAnsi="GHEA Grapalat" w:cs="Sylfaen"/>
                <w:b/>
                <w:bCs/>
                <w:lang w:val="pt-BR"/>
              </w:rPr>
              <w:t>Վ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Ճ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Ռ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Ո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Ղ</w:t>
            </w:r>
          </w:p>
          <w:p w:rsidR="006950E5" w:rsidRDefault="006950E5" w:rsidP="00495CD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6950E5" w:rsidRDefault="006950E5" w:rsidP="00495CD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6950E5" w:rsidRDefault="006950E5" w:rsidP="00495CDE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6950E5" w:rsidRDefault="006950E5" w:rsidP="00495CDE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Կ.Տ.</w:t>
            </w:r>
          </w:p>
        </w:tc>
      </w:tr>
    </w:tbl>
    <w:p w:rsidR="00B92786" w:rsidRDefault="00B92786" w:rsidP="009E338A">
      <w:pPr>
        <w:jc w:val="both"/>
        <w:rPr>
          <w:rFonts w:ascii="GHEA Grapalat" w:hAnsi="GHEA Grapalat" w:cs="Sylfaen"/>
          <w:b/>
          <w:i/>
          <w:sz w:val="20"/>
          <w:lang w:val="ru-RU"/>
        </w:rPr>
      </w:pPr>
    </w:p>
    <w:sectPr w:rsidR="00B92786" w:rsidSect="0056020F">
      <w:pgSz w:w="16838" w:h="11906" w:orient="landscape"/>
      <w:pgMar w:top="450" w:right="634" w:bottom="450" w:left="540" w:header="706" w:footer="1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7414" w:rsidRDefault="00CF7414" w:rsidP="00222805">
      <w:r>
        <w:separator/>
      </w:r>
    </w:p>
  </w:endnote>
  <w:endnote w:type="continuationSeparator" w:id="0">
    <w:p w:rsidR="00CF7414" w:rsidRDefault="00CF7414" w:rsidP="002228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Mangal;Dark Courier">
    <w:altName w:val="Times New Roman"/>
    <w:panose1 w:val="00000000000000000000"/>
    <w:charset w:val="00"/>
    <w:family w:val="roman"/>
    <w:notTrueType/>
    <w:pitch w:val="default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7414" w:rsidRDefault="00CF7414" w:rsidP="00222805">
      <w:r>
        <w:separator/>
      </w:r>
    </w:p>
  </w:footnote>
  <w:footnote w:type="continuationSeparator" w:id="0">
    <w:p w:rsidR="00CF7414" w:rsidRDefault="00CF7414" w:rsidP="002228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A512B6"/>
    <w:multiLevelType w:val="hybridMultilevel"/>
    <w:tmpl w:val="F814B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C65E60"/>
    <w:multiLevelType w:val="hybridMultilevel"/>
    <w:tmpl w:val="A716965A"/>
    <w:lvl w:ilvl="0" w:tplc="5008C344">
      <w:numFmt w:val="bullet"/>
      <w:lvlText w:val=""/>
      <w:lvlJc w:val="left"/>
      <w:pPr>
        <w:ind w:left="1778" w:hanging="360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36F408C"/>
    <w:multiLevelType w:val="hybridMultilevel"/>
    <w:tmpl w:val="037649B0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6AA316A"/>
    <w:multiLevelType w:val="hybridMultilevel"/>
    <w:tmpl w:val="EC202F70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BB7E70"/>
    <w:multiLevelType w:val="hybridMultilevel"/>
    <w:tmpl w:val="EA1857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18A580C"/>
    <w:multiLevelType w:val="hybridMultilevel"/>
    <w:tmpl w:val="F69ED1CC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19F7F42"/>
    <w:multiLevelType w:val="hybridMultilevel"/>
    <w:tmpl w:val="208E5866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29DB748F"/>
    <w:multiLevelType w:val="hybridMultilevel"/>
    <w:tmpl w:val="E2FA12C8"/>
    <w:lvl w:ilvl="0" w:tplc="0C68722A">
      <w:numFmt w:val="bullet"/>
      <w:lvlText w:val=""/>
      <w:lvlJc w:val="left"/>
      <w:pPr>
        <w:ind w:left="2011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32632AF2"/>
    <w:multiLevelType w:val="hybridMultilevel"/>
    <w:tmpl w:val="65F4C020"/>
    <w:lvl w:ilvl="0" w:tplc="5008C344">
      <w:numFmt w:val="bullet"/>
      <w:lvlText w:val=""/>
      <w:lvlJc w:val="left"/>
      <w:pPr>
        <w:ind w:left="1778" w:hanging="360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89F64BE"/>
    <w:multiLevelType w:val="hybridMultilevel"/>
    <w:tmpl w:val="4C826944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BC0941"/>
    <w:multiLevelType w:val="hybridMultilevel"/>
    <w:tmpl w:val="84B6B1D8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2630EF0"/>
    <w:multiLevelType w:val="hybridMultilevel"/>
    <w:tmpl w:val="62BADBBA"/>
    <w:lvl w:ilvl="0" w:tplc="04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2DE6593"/>
    <w:multiLevelType w:val="hybridMultilevel"/>
    <w:tmpl w:val="2B802FA0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88E08D5"/>
    <w:multiLevelType w:val="hybridMultilevel"/>
    <w:tmpl w:val="0164C2DC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BF02AE7"/>
    <w:multiLevelType w:val="hybridMultilevel"/>
    <w:tmpl w:val="2B52504C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F374D8D"/>
    <w:multiLevelType w:val="hybridMultilevel"/>
    <w:tmpl w:val="C1ECF47A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3B949A1"/>
    <w:multiLevelType w:val="hybridMultilevel"/>
    <w:tmpl w:val="AA12F4CE"/>
    <w:lvl w:ilvl="0" w:tplc="5008C344">
      <w:numFmt w:val="bullet"/>
      <w:lvlText w:val=""/>
      <w:lvlJc w:val="left"/>
      <w:pPr>
        <w:ind w:left="1069" w:hanging="360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>
    <w:nsid w:val="7A887F56"/>
    <w:multiLevelType w:val="hybridMultilevel"/>
    <w:tmpl w:val="9C70116A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7BAF4232"/>
    <w:multiLevelType w:val="hybridMultilevel"/>
    <w:tmpl w:val="92508586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7BC34066"/>
    <w:multiLevelType w:val="hybridMultilevel"/>
    <w:tmpl w:val="B05ADC30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11"/>
  </w:num>
  <w:num w:numId="5">
    <w:abstractNumId w:val="4"/>
  </w:num>
  <w:num w:numId="6">
    <w:abstractNumId w:val="0"/>
  </w:num>
  <w:num w:numId="7">
    <w:abstractNumId w:val="2"/>
  </w:num>
  <w:num w:numId="8">
    <w:abstractNumId w:val="13"/>
  </w:num>
  <w:num w:numId="9">
    <w:abstractNumId w:val="16"/>
  </w:num>
  <w:num w:numId="10">
    <w:abstractNumId w:val="1"/>
  </w:num>
  <w:num w:numId="11">
    <w:abstractNumId w:val="19"/>
  </w:num>
  <w:num w:numId="12">
    <w:abstractNumId w:val="18"/>
  </w:num>
  <w:num w:numId="13">
    <w:abstractNumId w:val="17"/>
  </w:num>
  <w:num w:numId="14">
    <w:abstractNumId w:val="15"/>
  </w:num>
  <w:num w:numId="15">
    <w:abstractNumId w:val="7"/>
  </w:num>
  <w:num w:numId="16">
    <w:abstractNumId w:val="12"/>
  </w:num>
  <w:num w:numId="17">
    <w:abstractNumId w:val="10"/>
  </w:num>
  <w:num w:numId="18">
    <w:abstractNumId w:val="3"/>
  </w:num>
  <w:num w:numId="19">
    <w:abstractNumId w:val="5"/>
  </w:num>
  <w:num w:numId="20">
    <w:abstractNumId w:val="1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019"/>
    <w:rsid w:val="00002A28"/>
    <w:rsid w:val="00002CC1"/>
    <w:rsid w:val="000037B2"/>
    <w:rsid w:val="00006F9C"/>
    <w:rsid w:val="00011F19"/>
    <w:rsid w:val="00012CDD"/>
    <w:rsid w:val="00013479"/>
    <w:rsid w:val="00014ADB"/>
    <w:rsid w:val="00021108"/>
    <w:rsid w:val="0002274B"/>
    <w:rsid w:val="00023219"/>
    <w:rsid w:val="000232D5"/>
    <w:rsid w:val="00026D34"/>
    <w:rsid w:val="0003126A"/>
    <w:rsid w:val="00031DCC"/>
    <w:rsid w:val="00032912"/>
    <w:rsid w:val="00033470"/>
    <w:rsid w:val="0003495E"/>
    <w:rsid w:val="00035EC9"/>
    <w:rsid w:val="00037974"/>
    <w:rsid w:val="00044632"/>
    <w:rsid w:val="00047ED2"/>
    <w:rsid w:val="00051A1E"/>
    <w:rsid w:val="000553C5"/>
    <w:rsid w:val="00055D7C"/>
    <w:rsid w:val="00055E8C"/>
    <w:rsid w:val="000564D6"/>
    <w:rsid w:val="000617EF"/>
    <w:rsid w:val="000653B8"/>
    <w:rsid w:val="00073231"/>
    <w:rsid w:val="000766DE"/>
    <w:rsid w:val="00076C19"/>
    <w:rsid w:val="00076FA6"/>
    <w:rsid w:val="00080646"/>
    <w:rsid w:val="00081C75"/>
    <w:rsid w:val="00082A18"/>
    <w:rsid w:val="00082FD3"/>
    <w:rsid w:val="0008673D"/>
    <w:rsid w:val="00086991"/>
    <w:rsid w:val="00087ADC"/>
    <w:rsid w:val="000927C5"/>
    <w:rsid w:val="00094027"/>
    <w:rsid w:val="00095193"/>
    <w:rsid w:val="00095E21"/>
    <w:rsid w:val="00097A25"/>
    <w:rsid w:val="000A03C5"/>
    <w:rsid w:val="000A4160"/>
    <w:rsid w:val="000A4E84"/>
    <w:rsid w:val="000A5FB2"/>
    <w:rsid w:val="000A6B85"/>
    <w:rsid w:val="000B3209"/>
    <w:rsid w:val="000B3898"/>
    <w:rsid w:val="000B420C"/>
    <w:rsid w:val="000B51C0"/>
    <w:rsid w:val="000B5C73"/>
    <w:rsid w:val="000B69A6"/>
    <w:rsid w:val="000C1A8B"/>
    <w:rsid w:val="000C426D"/>
    <w:rsid w:val="000C5722"/>
    <w:rsid w:val="000C6271"/>
    <w:rsid w:val="000C6865"/>
    <w:rsid w:val="000D17E7"/>
    <w:rsid w:val="000D180D"/>
    <w:rsid w:val="000D5177"/>
    <w:rsid w:val="000D75CF"/>
    <w:rsid w:val="000D78B8"/>
    <w:rsid w:val="000E0287"/>
    <w:rsid w:val="000E2B83"/>
    <w:rsid w:val="000E4091"/>
    <w:rsid w:val="000E62DB"/>
    <w:rsid w:val="000F6B7B"/>
    <w:rsid w:val="001011DC"/>
    <w:rsid w:val="0010290A"/>
    <w:rsid w:val="0010365B"/>
    <w:rsid w:val="001043FC"/>
    <w:rsid w:val="001137DC"/>
    <w:rsid w:val="0011386F"/>
    <w:rsid w:val="00117100"/>
    <w:rsid w:val="001201D8"/>
    <w:rsid w:val="00122557"/>
    <w:rsid w:val="00122805"/>
    <w:rsid w:val="001235D0"/>
    <w:rsid w:val="00127849"/>
    <w:rsid w:val="0013745B"/>
    <w:rsid w:val="00143C12"/>
    <w:rsid w:val="00145845"/>
    <w:rsid w:val="001469F2"/>
    <w:rsid w:val="00146D92"/>
    <w:rsid w:val="00147202"/>
    <w:rsid w:val="00147C9E"/>
    <w:rsid w:val="001502F3"/>
    <w:rsid w:val="00150903"/>
    <w:rsid w:val="0015471A"/>
    <w:rsid w:val="00157FB7"/>
    <w:rsid w:val="00165CD6"/>
    <w:rsid w:val="0016703F"/>
    <w:rsid w:val="001673A2"/>
    <w:rsid w:val="00171A74"/>
    <w:rsid w:val="0017238C"/>
    <w:rsid w:val="001723A6"/>
    <w:rsid w:val="00174BA2"/>
    <w:rsid w:val="001762CF"/>
    <w:rsid w:val="00176503"/>
    <w:rsid w:val="0018501F"/>
    <w:rsid w:val="001901EC"/>
    <w:rsid w:val="001906B8"/>
    <w:rsid w:val="00192769"/>
    <w:rsid w:val="001949B0"/>
    <w:rsid w:val="001973D9"/>
    <w:rsid w:val="00197961"/>
    <w:rsid w:val="001A2789"/>
    <w:rsid w:val="001A32E6"/>
    <w:rsid w:val="001A6FB8"/>
    <w:rsid w:val="001A701A"/>
    <w:rsid w:val="001B148F"/>
    <w:rsid w:val="001B355A"/>
    <w:rsid w:val="001B639D"/>
    <w:rsid w:val="001B6D70"/>
    <w:rsid w:val="001C23F4"/>
    <w:rsid w:val="001C27C1"/>
    <w:rsid w:val="001C4A1E"/>
    <w:rsid w:val="001C60F1"/>
    <w:rsid w:val="001D08A2"/>
    <w:rsid w:val="001D0A80"/>
    <w:rsid w:val="001D436C"/>
    <w:rsid w:val="001E143B"/>
    <w:rsid w:val="001E26B6"/>
    <w:rsid w:val="001E2ED8"/>
    <w:rsid w:val="001E3DB4"/>
    <w:rsid w:val="001E760E"/>
    <w:rsid w:val="001F4388"/>
    <w:rsid w:val="001F5630"/>
    <w:rsid w:val="001F58BC"/>
    <w:rsid w:val="001F69E2"/>
    <w:rsid w:val="00200742"/>
    <w:rsid w:val="00200848"/>
    <w:rsid w:val="002023E2"/>
    <w:rsid w:val="0020294F"/>
    <w:rsid w:val="00214EF3"/>
    <w:rsid w:val="0022128C"/>
    <w:rsid w:val="00222805"/>
    <w:rsid w:val="00223BDC"/>
    <w:rsid w:val="002251FF"/>
    <w:rsid w:val="00227018"/>
    <w:rsid w:val="00240477"/>
    <w:rsid w:val="00246038"/>
    <w:rsid w:val="00251E57"/>
    <w:rsid w:val="00254770"/>
    <w:rsid w:val="00261CB2"/>
    <w:rsid w:val="002660C3"/>
    <w:rsid w:val="00266878"/>
    <w:rsid w:val="00272CB6"/>
    <w:rsid w:val="0027675C"/>
    <w:rsid w:val="00277CF0"/>
    <w:rsid w:val="00277D47"/>
    <w:rsid w:val="00280989"/>
    <w:rsid w:val="002809A7"/>
    <w:rsid w:val="00285AE0"/>
    <w:rsid w:val="00285E8B"/>
    <w:rsid w:val="0029018B"/>
    <w:rsid w:val="00290806"/>
    <w:rsid w:val="00291F01"/>
    <w:rsid w:val="002929BD"/>
    <w:rsid w:val="0029410C"/>
    <w:rsid w:val="00294A24"/>
    <w:rsid w:val="002970D5"/>
    <w:rsid w:val="002A06A9"/>
    <w:rsid w:val="002A33DF"/>
    <w:rsid w:val="002A6EAD"/>
    <w:rsid w:val="002B129D"/>
    <w:rsid w:val="002B1BAD"/>
    <w:rsid w:val="002B26B0"/>
    <w:rsid w:val="002B4144"/>
    <w:rsid w:val="002B4752"/>
    <w:rsid w:val="002B5864"/>
    <w:rsid w:val="002C2647"/>
    <w:rsid w:val="002C26A7"/>
    <w:rsid w:val="002D6733"/>
    <w:rsid w:val="002E0948"/>
    <w:rsid w:val="002E09DC"/>
    <w:rsid w:val="002E27F1"/>
    <w:rsid w:val="002E3BDB"/>
    <w:rsid w:val="002E4EBF"/>
    <w:rsid w:val="002F101E"/>
    <w:rsid w:val="002F1EF5"/>
    <w:rsid w:val="002F2148"/>
    <w:rsid w:val="002F3168"/>
    <w:rsid w:val="002F39D7"/>
    <w:rsid w:val="002F599B"/>
    <w:rsid w:val="002F6319"/>
    <w:rsid w:val="00302008"/>
    <w:rsid w:val="00302E6F"/>
    <w:rsid w:val="003035E6"/>
    <w:rsid w:val="00305983"/>
    <w:rsid w:val="0031017C"/>
    <w:rsid w:val="00312E87"/>
    <w:rsid w:val="00313650"/>
    <w:rsid w:val="00314325"/>
    <w:rsid w:val="00317040"/>
    <w:rsid w:val="00322EE2"/>
    <w:rsid w:val="00323019"/>
    <w:rsid w:val="00325E11"/>
    <w:rsid w:val="0032779A"/>
    <w:rsid w:val="00332AB8"/>
    <w:rsid w:val="0033334D"/>
    <w:rsid w:val="00337D05"/>
    <w:rsid w:val="003430B8"/>
    <w:rsid w:val="00343202"/>
    <w:rsid w:val="003433F1"/>
    <w:rsid w:val="00344547"/>
    <w:rsid w:val="00346367"/>
    <w:rsid w:val="00347538"/>
    <w:rsid w:val="0035355A"/>
    <w:rsid w:val="0035426A"/>
    <w:rsid w:val="00355133"/>
    <w:rsid w:val="0035629D"/>
    <w:rsid w:val="00360DEA"/>
    <w:rsid w:val="00364C4D"/>
    <w:rsid w:val="0036527E"/>
    <w:rsid w:val="00371D84"/>
    <w:rsid w:val="00372F74"/>
    <w:rsid w:val="00375D1F"/>
    <w:rsid w:val="00377859"/>
    <w:rsid w:val="00383FDB"/>
    <w:rsid w:val="00384D7C"/>
    <w:rsid w:val="00385AC7"/>
    <w:rsid w:val="0038681B"/>
    <w:rsid w:val="0038682D"/>
    <w:rsid w:val="00394575"/>
    <w:rsid w:val="003958B0"/>
    <w:rsid w:val="003A37C0"/>
    <w:rsid w:val="003A3C24"/>
    <w:rsid w:val="003A4B15"/>
    <w:rsid w:val="003A4C6E"/>
    <w:rsid w:val="003B1116"/>
    <w:rsid w:val="003B225F"/>
    <w:rsid w:val="003B7D1B"/>
    <w:rsid w:val="003C04B5"/>
    <w:rsid w:val="003C16D5"/>
    <w:rsid w:val="003C186E"/>
    <w:rsid w:val="003C6BC3"/>
    <w:rsid w:val="003C6EF7"/>
    <w:rsid w:val="003D1552"/>
    <w:rsid w:val="003D2203"/>
    <w:rsid w:val="003D42A1"/>
    <w:rsid w:val="003D4E6A"/>
    <w:rsid w:val="003D6734"/>
    <w:rsid w:val="003D677C"/>
    <w:rsid w:val="003E13A7"/>
    <w:rsid w:val="003E3FE7"/>
    <w:rsid w:val="003E4F9C"/>
    <w:rsid w:val="003E5D60"/>
    <w:rsid w:val="003F191B"/>
    <w:rsid w:val="003F1A8D"/>
    <w:rsid w:val="003F2EE2"/>
    <w:rsid w:val="003F56BF"/>
    <w:rsid w:val="004001CF"/>
    <w:rsid w:val="0040134E"/>
    <w:rsid w:val="004136A4"/>
    <w:rsid w:val="00414437"/>
    <w:rsid w:val="00414933"/>
    <w:rsid w:val="00416492"/>
    <w:rsid w:val="00421035"/>
    <w:rsid w:val="004216D0"/>
    <w:rsid w:val="00421D92"/>
    <w:rsid w:val="00422896"/>
    <w:rsid w:val="00423A30"/>
    <w:rsid w:val="00424F3D"/>
    <w:rsid w:val="004273A7"/>
    <w:rsid w:val="004304EF"/>
    <w:rsid w:val="00444FF1"/>
    <w:rsid w:val="00446784"/>
    <w:rsid w:val="00446A8D"/>
    <w:rsid w:val="00451A69"/>
    <w:rsid w:val="00455013"/>
    <w:rsid w:val="004562A9"/>
    <w:rsid w:val="004571A7"/>
    <w:rsid w:val="00457FFE"/>
    <w:rsid w:val="00461E5B"/>
    <w:rsid w:val="004659F4"/>
    <w:rsid w:val="00473388"/>
    <w:rsid w:val="00474C91"/>
    <w:rsid w:val="0047567A"/>
    <w:rsid w:val="004765D6"/>
    <w:rsid w:val="004865A9"/>
    <w:rsid w:val="00487BA9"/>
    <w:rsid w:val="004909A8"/>
    <w:rsid w:val="00491C98"/>
    <w:rsid w:val="00492E30"/>
    <w:rsid w:val="00495CDE"/>
    <w:rsid w:val="00497BE9"/>
    <w:rsid w:val="004A2CF9"/>
    <w:rsid w:val="004A334A"/>
    <w:rsid w:val="004A3708"/>
    <w:rsid w:val="004A4345"/>
    <w:rsid w:val="004A6C93"/>
    <w:rsid w:val="004A78E6"/>
    <w:rsid w:val="004A7AB2"/>
    <w:rsid w:val="004B11EA"/>
    <w:rsid w:val="004B1806"/>
    <w:rsid w:val="004B1D4F"/>
    <w:rsid w:val="004B223D"/>
    <w:rsid w:val="004B2FF5"/>
    <w:rsid w:val="004B34AB"/>
    <w:rsid w:val="004B5975"/>
    <w:rsid w:val="004B5996"/>
    <w:rsid w:val="004C5130"/>
    <w:rsid w:val="004C6792"/>
    <w:rsid w:val="004C7E39"/>
    <w:rsid w:val="004C7FD8"/>
    <w:rsid w:val="004D011C"/>
    <w:rsid w:val="004D0221"/>
    <w:rsid w:val="004D67E3"/>
    <w:rsid w:val="004D6AB9"/>
    <w:rsid w:val="004D6D51"/>
    <w:rsid w:val="004E1748"/>
    <w:rsid w:val="004E210F"/>
    <w:rsid w:val="004E2698"/>
    <w:rsid w:val="004E478A"/>
    <w:rsid w:val="004E4B04"/>
    <w:rsid w:val="004E7E40"/>
    <w:rsid w:val="004F4825"/>
    <w:rsid w:val="005008EC"/>
    <w:rsid w:val="005029CE"/>
    <w:rsid w:val="00507B16"/>
    <w:rsid w:val="005100B3"/>
    <w:rsid w:val="0051325B"/>
    <w:rsid w:val="0051326F"/>
    <w:rsid w:val="00513B33"/>
    <w:rsid w:val="005148E6"/>
    <w:rsid w:val="00515D38"/>
    <w:rsid w:val="00516DBF"/>
    <w:rsid w:val="005223A2"/>
    <w:rsid w:val="00522416"/>
    <w:rsid w:val="005249E4"/>
    <w:rsid w:val="005308EE"/>
    <w:rsid w:val="00530B87"/>
    <w:rsid w:val="0053117D"/>
    <w:rsid w:val="005329FA"/>
    <w:rsid w:val="00532B8B"/>
    <w:rsid w:val="00536855"/>
    <w:rsid w:val="005407C6"/>
    <w:rsid w:val="00540902"/>
    <w:rsid w:val="00540A00"/>
    <w:rsid w:val="005416BF"/>
    <w:rsid w:val="00543EBD"/>
    <w:rsid w:val="0054433F"/>
    <w:rsid w:val="00544805"/>
    <w:rsid w:val="00546E61"/>
    <w:rsid w:val="00550989"/>
    <w:rsid w:val="005523B0"/>
    <w:rsid w:val="00552F49"/>
    <w:rsid w:val="005534B9"/>
    <w:rsid w:val="005556DC"/>
    <w:rsid w:val="00555911"/>
    <w:rsid w:val="0056020F"/>
    <w:rsid w:val="00560C64"/>
    <w:rsid w:val="00560D49"/>
    <w:rsid w:val="005632A7"/>
    <w:rsid w:val="00563690"/>
    <w:rsid w:val="00564690"/>
    <w:rsid w:val="00565DE5"/>
    <w:rsid w:val="005720EA"/>
    <w:rsid w:val="00576776"/>
    <w:rsid w:val="0058037D"/>
    <w:rsid w:val="005816F2"/>
    <w:rsid w:val="00582FC4"/>
    <w:rsid w:val="00583553"/>
    <w:rsid w:val="0058384F"/>
    <w:rsid w:val="00583CED"/>
    <w:rsid w:val="005849A2"/>
    <w:rsid w:val="00585115"/>
    <w:rsid w:val="00585581"/>
    <w:rsid w:val="005958C2"/>
    <w:rsid w:val="005961D4"/>
    <w:rsid w:val="00596E28"/>
    <w:rsid w:val="005A1CBC"/>
    <w:rsid w:val="005A2814"/>
    <w:rsid w:val="005A4B04"/>
    <w:rsid w:val="005A56DB"/>
    <w:rsid w:val="005A60B8"/>
    <w:rsid w:val="005A669F"/>
    <w:rsid w:val="005B2512"/>
    <w:rsid w:val="005B31B4"/>
    <w:rsid w:val="005B6BFA"/>
    <w:rsid w:val="005C00CE"/>
    <w:rsid w:val="005C06E0"/>
    <w:rsid w:val="005C5BD4"/>
    <w:rsid w:val="005C608D"/>
    <w:rsid w:val="005C6EE3"/>
    <w:rsid w:val="005D03D1"/>
    <w:rsid w:val="005D2F1A"/>
    <w:rsid w:val="005E108E"/>
    <w:rsid w:val="005E3470"/>
    <w:rsid w:val="005E38C7"/>
    <w:rsid w:val="005E7C77"/>
    <w:rsid w:val="005F48C5"/>
    <w:rsid w:val="005F769C"/>
    <w:rsid w:val="005F77D3"/>
    <w:rsid w:val="005F79CF"/>
    <w:rsid w:val="006000F3"/>
    <w:rsid w:val="006040E9"/>
    <w:rsid w:val="006042BD"/>
    <w:rsid w:val="006058A2"/>
    <w:rsid w:val="00606A19"/>
    <w:rsid w:val="00606BC4"/>
    <w:rsid w:val="00606DFB"/>
    <w:rsid w:val="00607EF1"/>
    <w:rsid w:val="00610E66"/>
    <w:rsid w:val="00611FBF"/>
    <w:rsid w:val="006120FC"/>
    <w:rsid w:val="00613519"/>
    <w:rsid w:val="006145FC"/>
    <w:rsid w:val="006158C0"/>
    <w:rsid w:val="00617400"/>
    <w:rsid w:val="00617A4B"/>
    <w:rsid w:val="00625CDB"/>
    <w:rsid w:val="006277A9"/>
    <w:rsid w:val="006314B1"/>
    <w:rsid w:val="00634009"/>
    <w:rsid w:val="00634B0F"/>
    <w:rsid w:val="006358C5"/>
    <w:rsid w:val="00636010"/>
    <w:rsid w:val="0063613B"/>
    <w:rsid w:val="00641067"/>
    <w:rsid w:val="00641ABA"/>
    <w:rsid w:val="00641D8B"/>
    <w:rsid w:val="006436AF"/>
    <w:rsid w:val="00644808"/>
    <w:rsid w:val="00646067"/>
    <w:rsid w:val="00653317"/>
    <w:rsid w:val="00663DDC"/>
    <w:rsid w:val="00666E10"/>
    <w:rsid w:val="0067377D"/>
    <w:rsid w:val="00676944"/>
    <w:rsid w:val="00691065"/>
    <w:rsid w:val="00691B33"/>
    <w:rsid w:val="00692486"/>
    <w:rsid w:val="0069284B"/>
    <w:rsid w:val="00694171"/>
    <w:rsid w:val="006950E5"/>
    <w:rsid w:val="00695136"/>
    <w:rsid w:val="006A028D"/>
    <w:rsid w:val="006A05BA"/>
    <w:rsid w:val="006A15F6"/>
    <w:rsid w:val="006A1C46"/>
    <w:rsid w:val="006A4E39"/>
    <w:rsid w:val="006A7D49"/>
    <w:rsid w:val="006B0525"/>
    <w:rsid w:val="006B18B4"/>
    <w:rsid w:val="006B44BE"/>
    <w:rsid w:val="006B65D9"/>
    <w:rsid w:val="006C3B23"/>
    <w:rsid w:val="006C6102"/>
    <w:rsid w:val="006C7765"/>
    <w:rsid w:val="006D08FA"/>
    <w:rsid w:val="006D4D27"/>
    <w:rsid w:val="006E2C94"/>
    <w:rsid w:val="006E5E26"/>
    <w:rsid w:val="006E69AD"/>
    <w:rsid w:val="006F02E2"/>
    <w:rsid w:val="006F59E3"/>
    <w:rsid w:val="006F6672"/>
    <w:rsid w:val="006F742D"/>
    <w:rsid w:val="00704633"/>
    <w:rsid w:val="0070498E"/>
    <w:rsid w:val="00704E47"/>
    <w:rsid w:val="007053D1"/>
    <w:rsid w:val="00707D18"/>
    <w:rsid w:val="00711906"/>
    <w:rsid w:val="00715128"/>
    <w:rsid w:val="007156F5"/>
    <w:rsid w:val="00717828"/>
    <w:rsid w:val="007216F8"/>
    <w:rsid w:val="00723DDF"/>
    <w:rsid w:val="0072592F"/>
    <w:rsid w:val="00732859"/>
    <w:rsid w:val="0073475B"/>
    <w:rsid w:val="00737871"/>
    <w:rsid w:val="00743ABF"/>
    <w:rsid w:val="00743DFC"/>
    <w:rsid w:val="007451D2"/>
    <w:rsid w:val="0074578A"/>
    <w:rsid w:val="00745ACB"/>
    <w:rsid w:val="00752F6B"/>
    <w:rsid w:val="00754A40"/>
    <w:rsid w:val="00755210"/>
    <w:rsid w:val="007567E8"/>
    <w:rsid w:val="007577EA"/>
    <w:rsid w:val="0076045F"/>
    <w:rsid w:val="00761624"/>
    <w:rsid w:val="00762D2B"/>
    <w:rsid w:val="007640D6"/>
    <w:rsid w:val="0076442A"/>
    <w:rsid w:val="007651F0"/>
    <w:rsid w:val="00766BD2"/>
    <w:rsid w:val="00771233"/>
    <w:rsid w:val="007712CA"/>
    <w:rsid w:val="00771356"/>
    <w:rsid w:val="007771AB"/>
    <w:rsid w:val="00777CA6"/>
    <w:rsid w:val="00781230"/>
    <w:rsid w:val="00781A9C"/>
    <w:rsid w:val="00782680"/>
    <w:rsid w:val="007842C0"/>
    <w:rsid w:val="00786092"/>
    <w:rsid w:val="0078610F"/>
    <w:rsid w:val="00786E48"/>
    <w:rsid w:val="00787D0C"/>
    <w:rsid w:val="007909A1"/>
    <w:rsid w:val="007920FF"/>
    <w:rsid w:val="00792760"/>
    <w:rsid w:val="0079337A"/>
    <w:rsid w:val="007A4789"/>
    <w:rsid w:val="007A7319"/>
    <w:rsid w:val="007B29DE"/>
    <w:rsid w:val="007B41DE"/>
    <w:rsid w:val="007B574E"/>
    <w:rsid w:val="007B587A"/>
    <w:rsid w:val="007B5D3D"/>
    <w:rsid w:val="007C1683"/>
    <w:rsid w:val="007C212A"/>
    <w:rsid w:val="007C2DB6"/>
    <w:rsid w:val="007C3E1A"/>
    <w:rsid w:val="007C4519"/>
    <w:rsid w:val="007C4B4F"/>
    <w:rsid w:val="007C686A"/>
    <w:rsid w:val="007C6B8E"/>
    <w:rsid w:val="007D0B59"/>
    <w:rsid w:val="007D3953"/>
    <w:rsid w:val="007E04E1"/>
    <w:rsid w:val="007E0B39"/>
    <w:rsid w:val="007E1147"/>
    <w:rsid w:val="007E66EF"/>
    <w:rsid w:val="007E7B7B"/>
    <w:rsid w:val="007F0172"/>
    <w:rsid w:val="007F3ED1"/>
    <w:rsid w:val="007F5B71"/>
    <w:rsid w:val="007F5C4D"/>
    <w:rsid w:val="007F653F"/>
    <w:rsid w:val="007F7747"/>
    <w:rsid w:val="008021AF"/>
    <w:rsid w:val="0080234A"/>
    <w:rsid w:val="00803B5C"/>
    <w:rsid w:val="00804ADC"/>
    <w:rsid w:val="00807B54"/>
    <w:rsid w:val="008106A7"/>
    <w:rsid w:val="0081177B"/>
    <w:rsid w:val="00811FE6"/>
    <w:rsid w:val="00815B94"/>
    <w:rsid w:val="008170CB"/>
    <w:rsid w:val="00825BF3"/>
    <w:rsid w:val="00827338"/>
    <w:rsid w:val="00831549"/>
    <w:rsid w:val="00831E95"/>
    <w:rsid w:val="00834007"/>
    <w:rsid w:val="00835F6A"/>
    <w:rsid w:val="0083647D"/>
    <w:rsid w:val="00844C7C"/>
    <w:rsid w:val="00845725"/>
    <w:rsid w:val="0084614E"/>
    <w:rsid w:val="008461F8"/>
    <w:rsid w:val="00850F91"/>
    <w:rsid w:val="00851505"/>
    <w:rsid w:val="00851A12"/>
    <w:rsid w:val="00851F32"/>
    <w:rsid w:val="00852340"/>
    <w:rsid w:val="00857BFE"/>
    <w:rsid w:val="008600A2"/>
    <w:rsid w:val="00860B16"/>
    <w:rsid w:val="0086623B"/>
    <w:rsid w:val="008665D6"/>
    <w:rsid w:val="00867C87"/>
    <w:rsid w:val="00870FD0"/>
    <w:rsid w:val="00871B80"/>
    <w:rsid w:val="00876555"/>
    <w:rsid w:val="0087688B"/>
    <w:rsid w:val="00877FF0"/>
    <w:rsid w:val="0088068A"/>
    <w:rsid w:val="00881EB3"/>
    <w:rsid w:val="00886957"/>
    <w:rsid w:val="00886EDD"/>
    <w:rsid w:val="00891928"/>
    <w:rsid w:val="00892786"/>
    <w:rsid w:val="0089517D"/>
    <w:rsid w:val="00895BED"/>
    <w:rsid w:val="008A2AF0"/>
    <w:rsid w:val="008A3318"/>
    <w:rsid w:val="008A60C7"/>
    <w:rsid w:val="008A62F6"/>
    <w:rsid w:val="008A7518"/>
    <w:rsid w:val="008B0ED5"/>
    <w:rsid w:val="008B1846"/>
    <w:rsid w:val="008B22DD"/>
    <w:rsid w:val="008B391F"/>
    <w:rsid w:val="008B3F94"/>
    <w:rsid w:val="008B5821"/>
    <w:rsid w:val="008B5C0C"/>
    <w:rsid w:val="008C1EAC"/>
    <w:rsid w:val="008C2301"/>
    <w:rsid w:val="008C3042"/>
    <w:rsid w:val="008C409B"/>
    <w:rsid w:val="008D0242"/>
    <w:rsid w:val="008D0E97"/>
    <w:rsid w:val="008D111F"/>
    <w:rsid w:val="008D367A"/>
    <w:rsid w:val="008D3A8D"/>
    <w:rsid w:val="008D5764"/>
    <w:rsid w:val="008E02F4"/>
    <w:rsid w:val="008E20F3"/>
    <w:rsid w:val="008E429F"/>
    <w:rsid w:val="008E522E"/>
    <w:rsid w:val="008F0092"/>
    <w:rsid w:val="008F0412"/>
    <w:rsid w:val="008F0A12"/>
    <w:rsid w:val="008F1A3C"/>
    <w:rsid w:val="008F3139"/>
    <w:rsid w:val="008F677C"/>
    <w:rsid w:val="00902837"/>
    <w:rsid w:val="009028FE"/>
    <w:rsid w:val="009038D4"/>
    <w:rsid w:val="00904B97"/>
    <w:rsid w:val="009069F1"/>
    <w:rsid w:val="00907297"/>
    <w:rsid w:val="00911D5F"/>
    <w:rsid w:val="00913078"/>
    <w:rsid w:val="00913A95"/>
    <w:rsid w:val="00916854"/>
    <w:rsid w:val="0091738C"/>
    <w:rsid w:val="00922918"/>
    <w:rsid w:val="00922A2A"/>
    <w:rsid w:val="0092567B"/>
    <w:rsid w:val="00927782"/>
    <w:rsid w:val="0093109B"/>
    <w:rsid w:val="0093408A"/>
    <w:rsid w:val="00935EEE"/>
    <w:rsid w:val="0094102F"/>
    <w:rsid w:val="0094139D"/>
    <w:rsid w:val="00941FC7"/>
    <w:rsid w:val="009443B1"/>
    <w:rsid w:val="009541FD"/>
    <w:rsid w:val="0095442B"/>
    <w:rsid w:val="00955873"/>
    <w:rsid w:val="0095673A"/>
    <w:rsid w:val="00965372"/>
    <w:rsid w:val="009654FC"/>
    <w:rsid w:val="00966449"/>
    <w:rsid w:val="00967950"/>
    <w:rsid w:val="009714A1"/>
    <w:rsid w:val="00972767"/>
    <w:rsid w:val="0097362E"/>
    <w:rsid w:val="00976D79"/>
    <w:rsid w:val="00977813"/>
    <w:rsid w:val="009808AC"/>
    <w:rsid w:val="00983AFB"/>
    <w:rsid w:val="009853FF"/>
    <w:rsid w:val="00985B0D"/>
    <w:rsid w:val="00986C00"/>
    <w:rsid w:val="00987CD4"/>
    <w:rsid w:val="00993352"/>
    <w:rsid w:val="00997A88"/>
    <w:rsid w:val="009A059C"/>
    <w:rsid w:val="009A2B74"/>
    <w:rsid w:val="009A2C7F"/>
    <w:rsid w:val="009A34A0"/>
    <w:rsid w:val="009A34CF"/>
    <w:rsid w:val="009A6D06"/>
    <w:rsid w:val="009A7816"/>
    <w:rsid w:val="009B1DB4"/>
    <w:rsid w:val="009B24E4"/>
    <w:rsid w:val="009B5C76"/>
    <w:rsid w:val="009B5DAB"/>
    <w:rsid w:val="009B627D"/>
    <w:rsid w:val="009C025C"/>
    <w:rsid w:val="009C2F86"/>
    <w:rsid w:val="009C3D85"/>
    <w:rsid w:val="009C40DA"/>
    <w:rsid w:val="009C4E8F"/>
    <w:rsid w:val="009C4F77"/>
    <w:rsid w:val="009C6A9E"/>
    <w:rsid w:val="009D3120"/>
    <w:rsid w:val="009D3C88"/>
    <w:rsid w:val="009D3C99"/>
    <w:rsid w:val="009D3C9B"/>
    <w:rsid w:val="009D40F3"/>
    <w:rsid w:val="009D50F5"/>
    <w:rsid w:val="009E0E39"/>
    <w:rsid w:val="009E1788"/>
    <w:rsid w:val="009E338A"/>
    <w:rsid w:val="009E3736"/>
    <w:rsid w:val="009E3C0F"/>
    <w:rsid w:val="009E43A0"/>
    <w:rsid w:val="009E73E1"/>
    <w:rsid w:val="009F3344"/>
    <w:rsid w:val="009F3BA5"/>
    <w:rsid w:val="00A02BFD"/>
    <w:rsid w:val="00A05200"/>
    <w:rsid w:val="00A05E5D"/>
    <w:rsid w:val="00A12D8D"/>
    <w:rsid w:val="00A13A90"/>
    <w:rsid w:val="00A14D4E"/>
    <w:rsid w:val="00A235EB"/>
    <w:rsid w:val="00A2714A"/>
    <w:rsid w:val="00A3196B"/>
    <w:rsid w:val="00A33A8C"/>
    <w:rsid w:val="00A33ED3"/>
    <w:rsid w:val="00A34038"/>
    <w:rsid w:val="00A352C8"/>
    <w:rsid w:val="00A37249"/>
    <w:rsid w:val="00A37B67"/>
    <w:rsid w:val="00A466CF"/>
    <w:rsid w:val="00A47F99"/>
    <w:rsid w:val="00A51C9B"/>
    <w:rsid w:val="00A53D40"/>
    <w:rsid w:val="00A55D3F"/>
    <w:rsid w:val="00A5615A"/>
    <w:rsid w:val="00A60F65"/>
    <w:rsid w:val="00A624F2"/>
    <w:rsid w:val="00A653C5"/>
    <w:rsid w:val="00A65732"/>
    <w:rsid w:val="00A6671A"/>
    <w:rsid w:val="00A74AC2"/>
    <w:rsid w:val="00A767BB"/>
    <w:rsid w:val="00A77187"/>
    <w:rsid w:val="00A80B94"/>
    <w:rsid w:val="00A854CA"/>
    <w:rsid w:val="00A90864"/>
    <w:rsid w:val="00A90B4E"/>
    <w:rsid w:val="00A946B9"/>
    <w:rsid w:val="00AA1106"/>
    <w:rsid w:val="00AA1241"/>
    <w:rsid w:val="00AA3164"/>
    <w:rsid w:val="00AA4317"/>
    <w:rsid w:val="00AA5D3F"/>
    <w:rsid w:val="00AA6548"/>
    <w:rsid w:val="00AA7660"/>
    <w:rsid w:val="00AB0B91"/>
    <w:rsid w:val="00AB312F"/>
    <w:rsid w:val="00AC1EAF"/>
    <w:rsid w:val="00AC3318"/>
    <w:rsid w:val="00AC3368"/>
    <w:rsid w:val="00AC3696"/>
    <w:rsid w:val="00AC5BF9"/>
    <w:rsid w:val="00AC7E47"/>
    <w:rsid w:val="00AD2398"/>
    <w:rsid w:val="00AD2E6C"/>
    <w:rsid w:val="00AD56D0"/>
    <w:rsid w:val="00AD5D3F"/>
    <w:rsid w:val="00AD7424"/>
    <w:rsid w:val="00AE20A6"/>
    <w:rsid w:val="00AE3E48"/>
    <w:rsid w:val="00AE6A79"/>
    <w:rsid w:val="00AF12CA"/>
    <w:rsid w:val="00AF272B"/>
    <w:rsid w:val="00AF5072"/>
    <w:rsid w:val="00AF6590"/>
    <w:rsid w:val="00AF7AAB"/>
    <w:rsid w:val="00AF7D6A"/>
    <w:rsid w:val="00B0096F"/>
    <w:rsid w:val="00B021F5"/>
    <w:rsid w:val="00B022EF"/>
    <w:rsid w:val="00B02F70"/>
    <w:rsid w:val="00B05F19"/>
    <w:rsid w:val="00B11D0E"/>
    <w:rsid w:val="00B12088"/>
    <w:rsid w:val="00B131BE"/>
    <w:rsid w:val="00B22443"/>
    <w:rsid w:val="00B23CA8"/>
    <w:rsid w:val="00B23FD6"/>
    <w:rsid w:val="00B25109"/>
    <w:rsid w:val="00B25A04"/>
    <w:rsid w:val="00B313D1"/>
    <w:rsid w:val="00B31406"/>
    <w:rsid w:val="00B32536"/>
    <w:rsid w:val="00B3512F"/>
    <w:rsid w:val="00B4273A"/>
    <w:rsid w:val="00B43E55"/>
    <w:rsid w:val="00B5118E"/>
    <w:rsid w:val="00B511B1"/>
    <w:rsid w:val="00B600D6"/>
    <w:rsid w:val="00B601AC"/>
    <w:rsid w:val="00B60837"/>
    <w:rsid w:val="00B60FEF"/>
    <w:rsid w:val="00B6107F"/>
    <w:rsid w:val="00B610FC"/>
    <w:rsid w:val="00B71760"/>
    <w:rsid w:val="00B73BF2"/>
    <w:rsid w:val="00B762C7"/>
    <w:rsid w:val="00B77914"/>
    <w:rsid w:val="00B80BD4"/>
    <w:rsid w:val="00B83F7A"/>
    <w:rsid w:val="00B84502"/>
    <w:rsid w:val="00B857B3"/>
    <w:rsid w:val="00B85F30"/>
    <w:rsid w:val="00B8602B"/>
    <w:rsid w:val="00B86993"/>
    <w:rsid w:val="00B86B99"/>
    <w:rsid w:val="00B87DEA"/>
    <w:rsid w:val="00B905D1"/>
    <w:rsid w:val="00B91552"/>
    <w:rsid w:val="00B92786"/>
    <w:rsid w:val="00B92FC4"/>
    <w:rsid w:val="00B95BA9"/>
    <w:rsid w:val="00B95D50"/>
    <w:rsid w:val="00B9673F"/>
    <w:rsid w:val="00BA0844"/>
    <w:rsid w:val="00BA4D8C"/>
    <w:rsid w:val="00BA62C9"/>
    <w:rsid w:val="00BA6EAB"/>
    <w:rsid w:val="00BB011A"/>
    <w:rsid w:val="00BB1AC2"/>
    <w:rsid w:val="00BB1C8F"/>
    <w:rsid w:val="00BB382E"/>
    <w:rsid w:val="00BB4DFE"/>
    <w:rsid w:val="00BC2BE7"/>
    <w:rsid w:val="00BC31EB"/>
    <w:rsid w:val="00BC3985"/>
    <w:rsid w:val="00BC71AC"/>
    <w:rsid w:val="00BD1E06"/>
    <w:rsid w:val="00BD2415"/>
    <w:rsid w:val="00BD36FD"/>
    <w:rsid w:val="00BD40A8"/>
    <w:rsid w:val="00BD51D9"/>
    <w:rsid w:val="00BE1DD2"/>
    <w:rsid w:val="00BE674D"/>
    <w:rsid w:val="00BE7CAA"/>
    <w:rsid w:val="00BF332A"/>
    <w:rsid w:val="00C0155E"/>
    <w:rsid w:val="00C039E6"/>
    <w:rsid w:val="00C0495A"/>
    <w:rsid w:val="00C04BD9"/>
    <w:rsid w:val="00C10BF6"/>
    <w:rsid w:val="00C13933"/>
    <w:rsid w:val="00C13D22"/>
    <w:rsid w:val="00C14EE4"/>
    <w:rsid w:val="00C16D8A"/>
    <w:rsid w:val="00C20474"/>
    <w:rsid w:val="00C20CF4"/>
    <w:rsid w:val="00C21EC6"/>
    <w:rsid w:val="00C23D5E"/>
    <w:rsid w:val="00C26D1F"/>
    <w:rsid w:val="00C3112C"/>
    <w:rsid w:val="00C3489D"/>
    <w:rsid w:val="00C455B3"/>
    <w:rsid w:val="00C45B92"/>
    <w:rsid w:val="00C504B9"/>
    <w:rsid w:val="00C50B0C"/>
    <w:rsid w:val="00C50BEA"/>
    <w:rsid w:val="00C512D7"/>
    <w:rsid w:val="00C52237"/>
    <w:rsid w:val="00C53A6D"/>
    <w:rsid w:val="00C53ACE"/>
    <w:rsid w:val="00C542DA"/>
    <w:rsid w:val="00C55BDB"/>
    <w:rsid w:val="00C5662D"/>
    <w:rsid w:val="00C57DC5"/>
    <w:rsid w:val="00C62474"/>
    <w:rsid w:val="00C63A7F"/>
    <w:rsid w:val="00C64C41"/>
    <w:rsid w:val="00C7259C"/>
    <w:rsid w:val="00C72722"/>
    <w:rsid w:val="00C772DE"/>
    <w:rsid w:val="00C773B8"/>
    <w:rsid w:val="00C80AC6"/>
    <w:rsid w:val="00C80D1D"/>
    <w:rsid w:val="00C82E7E"/>
    <w:rsid w:val="00C834C5"/>
    <w:rsid w:val="00C84329"/>
    <w:rsid w:val="00C848E2"/>
    <w:rsid w:val="00C84941"/>
    <w:rsid w:val="00C84EFD"/>
    <w:rsid w:val="00C85C89"/>
    <w:rsid w:val="00C87D65"/>
    <w:rsid w:val="00C90108"/>
    <w:rsid w:val="00C904CA"/>
    <w:rsid w:val="00C92615"/>
    <w:rsid w:val="00C94161"/>
    <w:rsid w:val="00C974BF"/>
    <w:rsid w:val="00CA0A2C"/>
    <w:rsid w:val="00CA4155"/>
    <w:rsid w:val="00CB1024"/>
    <w:rsid w:val="00CB164A"/>
    <w:rsid w:val="00CB4C4E"/>
    <w:rsid w:val="00CB5AF9"/>
    <w:rsid w:val="00CB7699"/>
    <w:rsid w:val="00CC2997"/>
    <w:rsid w:val="00CC5C94"/>
    <w:rsid w:val="00CC738D"/>
    <w:rsid w:val="00CD1524"/>
    <w:rsid w:val="00CD1589"/>
    <w:rsid w:val="00CD29C8"/>
    <w:rsid w:val="00CD2ECD"/>
    <w:rsid w:val="00CD32C8"/>
    <w:rsid w:val="00CD4898"/>
    <w:rsid w:val="00CD5B10"/>
    <w:rsid w:val="00CD609E"/>
    <w:rsid w:val="00CE03D2"/>
    <w:rsid w:val="00CE2BCE"/>
    <w:rsid w:val="00CE71AD"/>
    <w:rsid w:val="00CF058D"/>
    <w:rsid w:val="00CF05AF"/>
    <w:rsid w:val="00CF7414"/>
    <w:rsid w:val="00D00D28"/>
    <w:rsid w:val="00D03BA0"/>
    <w:rsid w:val="00D04D6B"/>
    <w:rsid w:val="00D10ADA"/>
    <w:rsid w:val="00D114BE"/>
    <w:rsid w:val="00D1242B"/>
    <w:rsid w:val="00D125C7"/>
    <w:rsid w:val="00D1351A"/>
    <w:rsid w:val="00D15702"/>
    <w:rsid w:val="00D1660E"/>
    <w:rsid w:val="00D16C90"/>
    <w:rsid w:val="00D2155A"/>
    <w:rsid w:val="00D237D5"/>
    <w:rsid w:val="00D25399"/>
    <w:rsid w:val="00D26F8F"/>
    <w:rsid w:val="00D27234"/>
    <w:rsid w:val="00D30EF8"/>
    <w:rsid w:val="00D31B5E"/>
    <w:rsid w:val="00D32E9D"/>
    <w:rsid w:val="00D346D9"/>
    <w:rsid w:val="00D35DBE"/>
    <w:rsid w:val="00D36545"/>
    <w:rsid w:val="00D3720B"/>
    <w:rsid w:val="00D4009F"/>
    <w:rsid w:val="00D42FBA"/>
    <w:rsid w:val="00D44013"/>
    <w:rsid w:val="00D46E15"/>
    <w:rsid w:val="00D479A4"/>
    <w:rsid w:val="00D5210A"/>
    <w:rsid w:val="00D53DBD"/>
    <w:rsid w:val="00D56681"/>
    <w:rsid w:val="00D573F2"/>
    <w:rsid w:val="00D5753A"/>
    <w:rsid w:val="00D63557"/>
    <w:rsid w:val="00D660CD"/>
    <w:rsid w:val="00D67E4E"/>
    <w:rsid w:val="00D74C32"/>
    <w:rsid w:val="00D75891"/>
    <w:rsid w:val="00D76FB4"/>
    <w:rsid w:val="00D82057"/>
    <w:rsid w:val="00D84ABE"/>
    <w:rsid w:val="00D863E3"/>
    <w:rsid w:val="00D8719E"/>
    <w:rsid w:val="00D912FB"/>
    <w:rsid w:val="00D9207C"/>
    <w:rsid w:val="00D92629"/>
    <w:rsid w:val="00D92A95"/>
    <w:rsid w:val="00DA48F9"/>
    <w:rsid w:val="00DA5561"/>
    <w:rsid w:val="00DA686B"/>
    <w:rsid w:val="00DA6F25"/>
    <w:rsid w:val="00DB0EF1"/>
    <w:rsid w:val="00DB3871"/>
    <w:rsid w:val="00DB731A"/>
    <w:rsid w:val="00DC08D7"/>
    <w:rsid w:val="00DC137E"/>
    <w:rsid w:val="00DC1AF9"/>
    <w:rsid w:val="00DC1F3C"/>
    <w:rsid w:val="00DC1F61"/>
    <w:rsid w:val="00DC1FA7"/>
    <w:rsid w:val="00DC2DF0"/>
    <w:rsid w:val="00DC4FCA"/>
    <w:rsid w:val="00DC6E49"/>
    <w:rsid w:val="00DC7692"/>
    <w:rsid w:val="00DD0D91"/>
    <w:rsid w:val="00DD4A86"/>
    <w:rsid w:val="00DE07C6"/>
    <w:rsid w:val="00DE120D"/>
    <w:rsid w:val="00DE3AF9"/>
    <w:rsid w:val="00DE5C02"/>
    <w:rsid w:val="00DF04B6"/>
    <w:rsid w:val="00DF240C"/>
    <w:rsid w:val="00DF5845"/>
    <w:rsid w:val="00DF5FB9"/>
    <w:rsid w:val="00DF6CAF"/>
    <w:rsid w:val="00DF76CD"/>
    <w:rsid w:val="00E00006"/>
    <w:rsid w:val="00E01403"/>
    <w:rsid w:val="00E016DF"/>
    <w:rsid w:val="00E02401"/>
    <w:rsid w:val="00E0609B"/>
    <w:rsid w:val="00E073D0"/>
    <w:rsid w:val="00E07CCD"/>
    <w:rsid w:val="00E10F2D"/>
    <w:rsid w:val="00E122C3"/>
    <w:rsid w:val="00E13A01"/>
    <w:rsid w:val="00E16510"/>
    <w:rsid w:val="00E16D93"/>
    <w:rsid w:val="00E22365"/>
    <w:rsid w:val="00E23B23"/>
    <w:rsid w:val="00E2689F"/>
    <w:rsid w:val="00E27589"/>
    <w:rsid w:val="00E305CD"/>
    <w:rsid w:val="00E32475"/>
    <w:rsid w:val="00E33FB9"/>
    <w:rsid w:val="00E3619D"/>
    <w:rsid w:val="00E3689D"/>
    <w:rsid w:val="00E36E74"/>
    <w:rsid w:val="00E37F1B"/>
    <w:rsid w:val="00E40DF5"/>
    <w:rsid w:val="00E45A88"/>
    <w:rsid w:val="00E460E8"/>
    <w:rsid w:val="00E46636"/>
    <w:rsid w:val="00E47AFD"/>
    <w:rsid w:val="00E50F0D"/>
    <w:rsid w:val="00E56F44"/>
    <w:rsid w:val="00E6258F"/>
    <w:rsid w:val="00E711A7"/>
    <w:rsid w:val="00E717EF"/>
    <w:rsid w:val="00E71F11"/>
    <w:rsid w:val="00E721A1"/>
    <w:rsid w:val="00E74471"/>
    <w:rsid w:val="00E7696D"/>
    <w:rsid w:val="00E8273A"/>
    <w:rsid w:val="00E82D43"/>
    <w:rsid w:val="00E85440"/>
    <w:rsid w:val="00E92260"/>
    <w:rsid w:val="00E92369"/>
    <w:rsid w:val="00E94102"/>
    <w:rsid w:val="00E94196"/>
    <w:rsid w:val="00E9443C"/>
    <w:rsid w:val="00EA2F1D"/>
    <w:rsid w:val="00EA4E04"/>
    <w:rsid w:val="00EB3365"/>
    <w:rsid w:val="00EB3A5B"/>
    <w:rsid w:val="00EB52CD"/>
    <w:rsid w:val="00EB7C61"/>
    <w:rsid w:val="00EC0CFE"/>
    <w:rsid w:val="00EC4BFE"/>
    <w:rsid w:val="00EC5B11"/>
    <w:rsid w:val="00EC6738"/>
    <w:rsid w:val="00EC6D15"/>
    <w:rsid w:val="00ED0AB7"/>
    <w:rsid w:val="00ED26EB"/>
    <w:rsid w:val="00ED2DE7"/>
    <w:rsid w:val="00ED331B"/>
    <w:rsid w:val="00ED498E"/>
    <w:rsid w:val="00EE3219"/>
    <w:rsid w:val="00EE412E"/>
    <w:rsid w:val="00EE432F"/>
    <w:rsid w:val="00EE5200"/>
    <w:rsid w:val="00EE733F"/>
    <w:rsid w:val="00EE758D"/>
    <w:rsid w:val="00EE7B00"/>
    <w:rsid w:val="00EF2106"/>
    <w:rsid w:val="00F02CD8"/>
    <w:rsid w:val="00F02EE5"/>
    <w:rsid w:val="00F0723E"/>
    <w:rsid w:val="00F1147D"/>
    <w:rsid w:val="00F162B6"/>
    <w:rsid w:val="00F16BEC"/>
    <w:rsid w:val="00F17B04"/>
    <w:rsid w:val="00F20499"/>
    <w:rsid w:val="00F21486"/>
    <w:rsid w:val="00F219B3"/>
    <w:rsid w:val="00F221C9"/>
    <w:rsid w:val="00F25ACD"/>
    <w:rsid w:val="00F30BA4"/>
    <w:rsid w:val="00F32981"/>
    <w:rsid w:val="00F3475C"/>
    <w:rsid w:val="00F34DE2"/>
    <w:rsid w:val="00F377A6"/>
    <w:rsid w:val="00F42267"/>
    <w:rsid w:val="00F448C9"/>
    <w:rsid w:val="00F4629A"/>
    <w:rsid w:val="00F5226B"/>
    <w:rsid w:val="00F54A17"/>
    <w:rsid w:val="00F54C8C"/>
    <w:rsid w:val="00F60A3F"/>
    <w:rsid w:val="00F62455"/>
    <w:rsid w:val="00F634D8"/>
    <w:rsid w:val="00F6659F"/>
    <w:rsid w:val="00F715FC"/>
    <w:rsid w:val="00F72CE6"/>
    <w:rsid w:val="00F7439B"/>
    <w:rsid w:val="00F822CC"/>
    <w:rsid w:val="00F8677C"/>
    <w:rsid w:val="00F86F4B"/>
    <w:rsid w:val="00F873E9"/>
    <w:rsid w:val="00F91339"/>
    <w:rsid w:val="00F917DC"/>
    <w:rsid w:val="00F921DE"/>
    <w:rsid w:val="00F94404"/>
    <w:rsid w:val="00F96A6C"/>
    <w:rsid w:val="00FA17E9"/>
    <w:rsid w:val="00FA3FA7"/>
    <w:rsid w:val="00FA4179"/>
    <w:rsid w:val="00FA4B4B"/>
    <w:rsid w:val="00FA65D0"/>
    <w:rsid w:val="00FB04A2"/>
    <w:rsid w:val="00FB101B"/>
    <w:rsid w:val="00FB2B89"/>
    <w:rsid w:val="00FB67BC"/>
    <w:rsid w:val="00FB716C"/>
    <w:rsid w:val="00FC3E06"/>
    <w:rsid w:val="00FC6474"/>
    <w:rsid w:val="00FD1373"/>
    <w:rsid w:val="00FE1219"/>
    <w:rsid w:val="00FE148F"/>
    <w:rsid w:val="00FE1E61"/>
    <w:rsid w:val="00FE302C"/>
    <w:rsid w:val="00FF0970"/>
    <w:rsid w:val="00FF1449"/>
    <w:rsid w:val="00FF1B2E"/>
    <w:rsid w:val="00FF6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25A5E03-1EF6-4E14-B966-8C2121D07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2805"/>
    <w:rPr>
      <w:rFonts w:ascii="Times Armenian" w:eastAsia="Times New Roman" w:hAnsi="Times Armenian"/>
      <w:sz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E2BCE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0E62DB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0E62DB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lang w:val="en-AU" w:eastAsia="en-US"/>
    </w:rPr>
  </w:style>
  <w:style w:type="paragraph" w:styleId="Heading4">
    <w:name w:val="heading 4"/>
    <w:basedOn w:val="Normal"/>
    <w:next w:val="Normal"/>
    <w:link w:val="Heading4Char"/>
    <w:qFormat/>
    <w:rsid w:val="000E62DB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0E62DB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0E62DB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0E62DB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link w:val="Heading8Char"/>
    <w:qFormat/>
    <w:rsid w:val="000E62DB"/>
    <w:pPr>
      <w:keepNext/>
      <w:outlineLvl w:val="7"/>
    </w:pPr>
    <w:rPr>
      <w:i/>
      <w:sz w:val="20"/>
      <w:lang w:val="nl-NL" w:eastAsia="en-US"/>
    </w:rPr>
  </w:style>
  <w:style w:type="paragraph" w:styleId="Heading9">
    <w:name w:val="heading 9"/>
    <w:basedOn w:val="Normal"/>
    <w:next w:val="Normal"/>
    <w:link w:val="Heading9Char"/>
    <w:qFormat/>
    <w:rsid w:val="000E62DB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22805"/>
    <w:rPr>
      <w:rFonts w:ascii="Arial Armenian" w:hAnsi="Arial Armenian"/>
      <w:sz w:val="20"/>
    </w:rPr>
  </w:style>
  <w:style w:type="character" w:customStyle="1" w:styleId="BodyTextChar">
    <w:name w:val="Body Text Char"/>
    <w:link w:val="BodyText"/>
    <w:rsid w:val="00222805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nhideWhenUsed/>
    <w:rsid w:val="00222805"/>
    <w:pPr>
      <w:tabs>
        <w:tab w:val="center" w:pos="4677"/>
        <w:tab w:val="right" w:pos="9355"/>
      </w:tabs>
    </w:pPr>
  </w:style>
  <w:style w:type="character" w:customStyle="1" w:styleId="HeaderChar">
    <w:name w:val="Header Char"/>
    <w:link w:val="Header"/>
    <w:rsid w:val="00222805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Footer">
    <w:name w:val="footer"/>
    <w:basedOn w:val="Normal"/>
    <w:link w:val="FooterChar"/>
    <w:unhideWhenUsed/>
    <w:rsid w:val="00222805"/>
    <w:pPr>
      <w:tabs>
        <w:tab w:val="center" w:pos="4677"/>
        <w:tab w:val="right" w:pos="9355"/>
      </w:tabs>
    </w:pPr>
  </w:style>
  <w:style w:type="character" w:customStyle="1" w:styleId="FooterChar">
    <w:name w:val="Footer Char"/>
    <w:link w:val="Footer"/>
    <w:rsid w:val="00222805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Heading1Char">
    <w:name w:val="Heading 1 Char"/>
    <w:link w:val="Heading1"/>
    <w:rsid w:val="00CE2BCE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table" w:styleId="TableGrid">
    <w:name w:val="Table Grid"/>
    <w:basedOn w:val="TableNormal"/>
    <w:uiPriority w:val="59"/>
    <w:rsid w:val="003958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List_Paragraph,Multilevel para_II,List Paragraph1,Akapit z listą BS,List Paragraph 1"/>
    <w:basedOn w:val="Normal"/>
    <w:link w:val="ListParagraphChar"/>
    <w:uiPriority w:val="34"/>
    <w:qFormat/>
    <w:rsid w:val="002A6EAD"/>
    <w:pPr>
      <w:ind w:left="720"/>
      <w:contextualSpacing/>
    </w:pPr>
    <w:rPr>
      <w:lang w:val="x-none"/>
    </w:rPr>
  </w:style>
  <w:style w:type="paragraph" w:customStyle="1" w:styleId="msonormalmailrucssattributepostfix">
    <w:name w:val="msonormal_mailru_css_attribute_postfix"/>
    <w:basedOn w:val="Normal"/>
    <w:rsid w:val="00F86F4B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paragraph" w:customStyle="1" w:styleId="norm">
    <w:name w:val="norm"/>
    <w:basedOn w:val="Normal"/>
    <w:link w:val="normChar"/>
    <w:uiPriority w:val="99"/>
    <w:rsid w:val="00174BA2"/>
    <w:pPr>
      <w:spacing w:line="480" w:lineRule="auto"/>
      <w:ind w:firstLine="709"/>
      <w:jc w:val="both"/>
    </w:pPr>
    <w:rPr>
      <w:rFonts w:ascii="Arial Armenian" w:hAnsi="Arial Armenian"/>
      <w:sz w:val="22"/>
      <w:lang w:val="x-none"/>
    </w:rPr>
  </w:style>
  <w:style w:type="character" w:styleId="Emphasis">
    <w:name w:val="Emphasis"/>
    <w:uiPriority w:val="20"/>
    <w:qFormat/>
    <w:rsid w:val="0097362E"/>
    <w:rPr>
      <w:i/>
      <w:iCs/>
    </w:rPr>
  </w:style>
  <w:style w:type="paragraph" w:styleId="FootnoteText">
    <w:name w:val="footnote text"/>
    <w:basedOn w:val="Normal"/>
    <w:link w:val="FootnoteTextChar"/>
    <w:semiHidden/>
    <w:unhideWhenUsed/>
    <w:rsid w:val="00C45B92"/>
    <w:pPr>
      <w:ind w:left="720" w:hanging="360"/>
    </w:pPr>
    <w:rPr>
      <w:rFonts w:ascii="GHEA Grapalat" w:eastAsia="Calibri" w:hAnsi="GHEA Grapalat"/>
      <w:sz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C45B92"/>
    <w:rPr>
      <w:rFonts w:ascii="GHEA Grapalat" w:eastAsia="Calibri" w:hAnsi="GHEA Grapalat" w:cs="Times New Roman"/>
    </w:rPr>
  </w:style>
  <w:style w:type="character" w:styleId="FootnoteReference">
    <w:name w:val="footnote reference"/>
    <w:semiHidden/>
    <w:unhideWhenUsed/>
    <w:rsid w:val="00C45B92"/>
    <w:rPr>
      <w:vertAlign w:val="superscript"/>
    </w:rPr>
  </w:style>
  <w:style w:type="character" w:customStyle="1" w:styleId="normChar">
    <w:name w:val="norm Char"/>
    <w:link w:val="norm"/>
    <w:locked/>
    <w:rsid w:val="001137DC"/>
    <w:rPr>
      <w:rFonts w:ascii="Arial Armenian" w:eastAsia="Times New Roman" w:hAnsi="Arial Armenian"/>
      <w:sz w:val="22"/>
      <w:lang w:eastAsia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unhideWhenUsed/>
    <w:rsid w:val="001137DC"/>
    <w:pPr>
      <w:spacing w:after="120" w:line="276" w:lineRule="auto"/>
      <w:ind w:left="360"/>
    </w:pPr>
    <w:rPr>
      <w:rFonts w:ascii="Calibri" w:eastAsia="Calibri" w:hAnsi="Calibri"/>
      <w:sz w:val="22"/>
      <w:szCs w:val="22"/>
      <w:lang w:val="ru-RU" w:eastAsia="x-none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1137DC"/>
    <w:rPr>
      <w:sz w:val="22"/>
      <w:szCs w:val="22"/>
      <w:lang w:val="ru-RU"/>
    </w:rPr>
  </w:style>
  <w:style w:type="character" w:customStyle="1" w:styleId="ListParagraphChar">
    <w:name w:val="List Paragraph Char"/>
    <w:aliases w:val="List_Paragraph Char,Multilevel para_II Char,List Paragraph1 Char,Akapit z listą BS Char,List Paragraph 1 Char"/>
    <w:link w:val="ListParagraph"/>
    <w:uiPriority w:val="34"/>
    <w:locked/>
    <w:rsid w:val="001137DC"/>
    <w:rPr>
      <w:rFonts w:ascii="Times Armenian" w:eastAsia="Times New Roman" w:hAnsi="Times Armenian"/>
      <w:sz w:val="24"/>
      <w:lang w:eastAsia="ru-RU"/>
    </w:rPr>
  </w:style>
  <w:style w:type="paragraph" w:styleId="BalloonText">
    <w:name w:val="Balloon Text"/>
    <w:basedOn w:val="Normal"/>
    <w:link w:val="BalloonTextChar"/>
    <w:uiPriority w:val="99"/>
    <w:unhideWhenUsed/>
    <w:rsid w:val="00DE07C6"/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uiPriority w:val="99"/>
    <w:rsid w:val="00DE07C6"/>
    <w:rPr>
      <w:rFonts w:ascii="Segoe UI" w:eastAsia="Times New Roman" w:hAnsi="Segoe UI" w:cs="Segoe UI"/>
      <w:sz w:val="18"/>
      <w:szCs w:val="18"/>
      <w:lang w:eastAsia="ru-RU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B29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7B29DE"/>
    <w:rPr>
      <w:rFonts w:ascii="Courier New" w:eastAsia="Times New Roman" w:hAnsi="Courier New" w:cs="Courier New"/>
    </w:rPr>
  </w:style>
  <w:style w:type="paragraph" w:styleId="BodyText2">
    <w:name w:val="Body Text 2"/>
    <w:basedOn w:val="Normal"/>
    <w:link w:val="BodyText2Char"/>
    <w:unhideWhenUsed/>
    <w:rsid w:val="00DC7692"/>
    <w:pPr>
      <w:spacing w:after="120" w:line="480" w:lineRule="auto"/>
    </w:pPr>
    <w:rPr>
      <w:lang w:val="x-none"/>
    </w:rPr>
  </w:style>
  <w:style w:type="character" w:customStyle="1" w:styleId="BodyText2Char">
    <w:name w:val="Body Text 2 Char"/>
    <w:link w:val="BodyText2"/>
    <w:rsid w:val="00DC7692"/>
    <w:rPr>
      <w:rFonts w:ascii="Times Armenian" w:eastAsia="Times New Roman" w:hAnsi="Times Armenian"/>
      <w:sz w:val="24"/>
      <w:lang w:eastAsia="ru-RU"/>
    </w:rPr>
  </w:style>
  <w:style w:type="character" w:styleId="CommentReference">
    <w:name w:val="annotation reference"/>
    <w:uiPriority w:val="99"/>
    <w:semiHidden/>
    <w:unhideWhenUsed/>
    <w:rsid w:val="00094027"/>
    <w:rPr>
      <w:sz w:val="16"/>
      <w:szCs w:val="16"/>
    </w:rPr>
  </w:style>
  <w:style w:type="paragraph" w:styleId="BodyTextIndent3">
    <w:name w:val="Body Text Indent 3"/>
    <w:basedOn w:val="Normal"/>
    <w:link w:val="BodyTextIndent3Char"/>
    <w:unhideWhenUsed/>
    <w:rsid w:val="00094027"/>
    <w:pPr>
      <w:spacing w:after="120"/>
      <w:ind w:left="360"/>
    </w:pPr>
    <w:rPr>
      <w:sz w:val="16"/>
      <w:szCs w:val="16"/>
      <w:lang w:val="x-none"/>
    </w:rPr>
  </w:style>
  <w:style w:type="character" w:customStyle="1" w:styleId="BodyTextIndent3Char">
    <w:name w:val="Body Text Indent 3 Char"/>
    <w:link w:val="BodyTextIndent3"/>
    <w:rsid w:val="00094027"/>
    <w:rPr>
      <w:rFonts w:ascii="Times Armenian" w:eastAsia="Times New Roman" w:hAnsi="Times Armenian"/>
      <w:sz w:val="16"/>
      <w:szCs w:val="16"/>
      <w:lang w:val="x-none" w:eastAsia="ru-RU"/>
    </w:rPr>
  </w:style>
  <w:style w:type="character" w:customStyle="1" w:styleId="gl9hy">
    <w:name w:val="gl9hy"/>
    <w:rsid w:val="00094027"/>
  </w:style>
  <w:style w:type="character" w:styleId="Hyperlink">
    <w:name w:val="Hyperlink"/>
    <w:unhideWhenUsed/>
    <w:rsid w:val="00094027"/>
    <w:rPr>
      <w:color w:val="0000FF"/>
      <w:u w:val="single"/>
    </w:rPr>
  </w:style>
  <w:style w:type="character" w:customStyle="1" w:styleId="Heading2Char">
    <w:name w:val="Heading 2 Char"/>
    <w:link w:val="Heading2"/>
    <w:rsid w:val="000E62DB"/>
    <w:rPr>
      <w:rFonts w:ascii="Arial LatArm" w:eastAsia="Times New Roman" w:hAnsi="Arial LatArm"/>
      <w:b/>
      <w:color w:val="0000FF"/>
      <w:lang w:eastAsia="ru-RU"/>
    </w:rPr>
  </w:style>
  <w:style w:type="character" w:customStyle="1" w:styleId="Heading3Char">
    <w:name w:val="Heading 3 Char"/>
    <w:link w:val="Heading3"/>
    <w:rsid w:val="000E62DB"/>
    <w:rPr>
      <w:rFonts w:ascii="Arial LatArm" w:eastAsia="Times New Roman" w:hAnsi="Arial LatArm"/>
      <w:i/>
      <w:lang w:val="en-AU"/>
    </w:rPr>
  </w:style>
  <w:style w:type="character" w:customStyle="1" w:styleId="Heading4Char">
    <w:name w:val="Heading 4 Char"/>
    <w:link w:val="Heading4"/>
    <w:rsid w:val="000E62DB"/>
    <w:rPr>
      <w:rFonts w:ascii="Arial LatArm" w:eastAsia="Times New Roman" w:hAnsi="Arial LatArm"/>
      <w:i/>
      <w:sz w:val="18"/>
    </w:rPr>
  </w:style>
  <w:style w:type="character" w:customStyle="1" w:styleId="Heading5Char">
    <w:name w:val="Heading 5 Char"/>
    <w:link w:val="Heading5"/>
    <w:rsid w:val="000E62DB"/>
    <w:rPr>
      <w:rFonts w:ascii="Arial LatArm" w:eastAsia="Times New Roman" w:hAnsi="Arial LatArm"/>
      <w:b/>
      <w:sz w:val="26"/>
      <w:lang w:eastAsia="ru-RU"/>
    </w:rPr>
  </w:style>
  <w:style w:type="character" w:customStyle="1" w:styleId="Heading6Char">
    <w:name w:val="Heading 6 Char"/>
    <w:link w:val="Heading6"/>
    <w:rsid w:val="000E62DB"/>
    <w:rPr>
      <w:rFonts w:ascii="Arial LatArm" w:eastAsia="Times New Roman" w:hAnsi="Arial LatArm"/>
      <w:b/>
      <w:color w:val="000000"/>
      <w:sz w:val="22"/>
      <w:lang w:eastAsia="ru-RU"/>
    </w:rPr>
  </w:style>
  <w:style w:type="character" w:customStyle="1" w:styleId="Heading7Char">
    <w:name w:val="Heading 7 Char"/>
    <w:link w:val="Heading7"/>
    <w:rsid w:val="000E62DB"/>
    <w:rPr>
      <w:rFonts w:ascii="Times Armenian" w:eastAsia="Times New Roman" w:hAnsi="Times Armenian"/>
      <w:b/>
      <w:lang w:val="hy-AM" w:eastAsia="ru-RU"/>
    </w:rPr>
  </w:style>
  <w:style w:type="character" w:customStyle="1" w:styleId="Heading8Char">
    <w:name w:val="Heading 8 Char"/>
    <w:link w:val="Heading8"/>
    <w:rsid w:val="000E62DB"/>
    <w:rPr>
      <w:rFonts w:ascii="Times Armenian" w:eastAsia="Times New Roman" w:hAnsi="Times Armenian"/>
      <w:i/>
      <w:lang w:val="nl-NL"/>
    </w:rPr>
  </w:style>
  <w:style w:type="character" w:customStyle="1" w:styleId="Heading9Char">
    <w:name w:val="Heading 9 Char"/>
    <w:link w:val="Heading9"/>
    <w:rsid w:val="000E62DB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styleId="BodyTextIndent2">
    <w:name w:val="Body Text Indent 2"/>
    <w:basedOn w:val="Normal"/>
    <w:link w:val="BodyTextIndent2Char"/>
    <w:rsid w:val="000E62DB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BodyTextIndent2Char">
    <w:name w:val="Body Text Indent 2 Char"/>
    <w:link w:val="BodyTextIndent2"/>
    <w:rsid w:val="000E62DB"/>
    <w:rPr>
      <w:rFonts w:ascii="Baltica" w:eastAsia="Times New Roman" w:hAnsi="Baltica"/>
      <w:lang w:val="af-ZA"/>
    </w:rPr>
  </w:style>
  <w:style w:type="paragraph" w:customStyle="1" w:styleId="Default">
    <w:name w:val="Default"/>
    <w:rsid w:val="000E62DB"/>
    <w:pPr>
      <w:autoSpaceDE w:val="0"/>
      <w:autoSpaceDN w:val="0"/>
      <w:adjustRightInd w:val="0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customStyle="1" w:styleId="CharChar1">
    <w:name w:val="Char Char1"/>
    <w:locked/>
    <w:rsid w:val="000E62DB"/>
    <w:rPr>
      <w:rFonts w:ascii="Arial LatArm" w:hAnsi="Arial LatArm"/>
      <w:i/>
      <w:lang w:val="en-AU" w:eastAsia="en-US" w:bidi="ar-SA"/>
    </w:rPr>
  </w:style>
  <w:style w:type="paragraph" w:styleId="Index1">
    <w:name w:val="index 1"/>
    <w:basedOn w:val="Normal"/>
    <w:next w:val="Normal"/>
    <w:autoRedefine/>
    <w:semiHidden/>
    <w:rsid w:val="000E62DB"/>
    <w:pPr>
      <w:ind w:left="240" w:hanging="240"/>
    </w:pPr>
    <w:rPr>
      <w:rFonts w:ascii="Times New Roman" w:hAnsi="Times New Roman"/>
      <w:szCs w:val="24"/>
      <w:lang w:eastAsia="en-US"/>
    </w:rPr>
  </w:style>
  <w:style w:type="paragraph" w:styleId="BodyText3">
    <w:name w:val="Body Text 3"/>
    <w:basedOn w:val="Normal"/>
    <w:link w:val="BodyText3Char"/>
    <w:rsid w:val="000E62DB"/>
    <w:pPr>
      <w:jc w:val="both"/>
    </w:pPr>
    <w:rPr>
      <w:rFonts w:ascii="Arial LatArm" w:hAnsi="Arial LatArm"/>
      <w:sz w:val="20"/>
    </w:rPr>
  </w:style>
  <w:style w:type="character" w:customStyle="1" w:styleId="BodyText3Char">
    <w:name w:val="Body Text 3 Char"/>
    <w:link w:val="BodyText3"/>
    <w:rsid w:val="000E62DB"/>
    <w:rPr>
      <w:rFonts w:ascii="Arial LatArm" w:eastAsia="Times New Roman" w:hAnsi="Arial LatArm"/>
      <w:lang w:eastAsia="ru-RU"/>
    </w:rPr>
  </w:style>
  <w:style w:type="paragraph" w:styleId="Title">
    <w:name w:val="Title"/>
    <w:basedOn w:val="Normal"/>
    <w:link w:val="TitleChar"/>
    <w:qFormat/>
    <w:rsid w:val="000E62DB"/>
    <w:pPr>
      <w:jc w:val="center"/>
    </w:pPr>
    <w:rPr>
      <w:rFonts w:ascii="Arial Armenian" w:hAnsi="Arial Armenian"/>
      <w:lang w:eastAsia="en-US"/>
    </w:rPr>
  </w:style>
  <w:style w:type="character" w:customStyle="1" w:styleId="TitleChar">
    <w:name w:val="Title Char"/>
    <w:link w:val="Title"/>
    <w:rsid w:val="000E62DB"/>
    <w:rPr>
      <w:rFonts w:ascii="Arial Armenian" w:eastAsia="Times New Roman" w:hAnsi="Arial Armenian"/>
      <w:sz w:val="24"/>
    </w:rPr>
  </w:style>
  <w:style w:type="character" w:styleId="PageNumber">
    <w:name w:val="page number"/>
    <w:rsid w:val="000E62DB"/>
  </w:style>
  <w:style w:type="paragraph" w:customStyle="1" w:styleId="CharCharCharCharCharCharCharCharCharCharCharChar">
    <w:name w:val="Char Char Char Char Char Char Char Char Char Char Char Char"/>
    <w:basedOn w:val="Normal"/>
    <w:rsid w:val="000E62DB"/>
    <w:pPr>
      <w:spacing w:after="160" w:line="240" w:lineRule="exact"/>
    </w:pPr>
    <w:rPr>
      <w:rFonts w:ascii="Arial" w:hAnsi="Arial" w:cs="Arial"/>
      <w:sz w:val="20"/>
      <w:lang w:eastAsia="en-US"/>
    </w:rPr>
  </w:style>
  <w:style w:type="character" w:customStyle="1" w:styleId="CharCharChar">
    <w:name w:val="Char Char Char"/>
    <w:rsid w:val="000E62DB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E62DB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styleId="Strong">
    <w:name w:val="Strong"/>
    <w:uiPriority w:val="22"/>
    <w:qFormat/>
    <w:rsid w:val="000E62DB"/>
    <w:rPr>
      <w:b/>
      <w:bCs/>
    </w:rPr>
  </w:style>
  <w:style w:type="character" w:customStyle="1" w:styleId="CharChar22">
    <w:name w:val="Char Char22"/>
    <w:rsid w:val="000E62DB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E62DB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E62DB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E62DB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E62DB"/>
    <w:rPr>
      <w:rFonts w:ascii="Arial Armenian" w:hAnsi="Arial Armenian"/>
      <w:lang w:val="en-US"/>
    </w:rPr>
  </w:style>
  <w:style w:type="character" w:customStyle="1" w:styleId="CommentTextChar">
    <w:name w:val="Comment Text Char"/>
    <w:link w:val="CommentText"/>
    <w:semiHidden/>
    <w:rsid w:val="000E62DB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0E62DB"/>
    <w:rPr>
      <w:sz w:val="20"/>
    </w:rPr>
  </w:style>
  <w:style w:type="character" w:customStyle="1" w:styleId="CommentTextChar1">
    <w:name w:val="Comment Text Char1"/>
    <w:uiPriority w:val="99"/>
    <w:semiHidden/>
    <w:rsid w:val="000E62DB"/>
    <w:rPr>
      <w:rFonts w:ascii="Times Armenian" w:eastAsia="Times New Roman" w:hAnsi="Times Armenian"/>
      <w:lang w:eastAsia="ru-RU"/>
    </w:rPr>
  </w:style>
  <w:style w:type="character" w:customStyle="1" w:styleId="CommentSubjectChar">
    <w:name w:val="Comment Subject Char"/>
    <w:link w:val="CommentSubject"/>
    <w:semiHidden/>
    <w:rsid w:val="000E62DB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62DB"/>
    <w:rPr>
      <w:b/>
      <w:bCs/>
    </w:rPr>
  </w:style>
  <w:style w:type="character" w:customStyle="1" w:styleId="CommentSubjectChar1">
    <w:name w:val="Comment Subject Char1"/>
    <w:uiPriority w:val="99"/>
    <w:semiHidden/>
    <w:rsid w:val="000E62DB"/>
    <w:rPr>
      <w:rFonts w:ascii="Times Armenian" w:eastAsia="Times New Roman" w:hAnsi="Times Armenian"/>
      <w:b/>
      <w:bCs/>
      <w:lang w:eastAsia="ru-RU"/>
    </w:rPr>
  </w:style>
  <w:style w:type="character" w:customStyle="1" w:styleId="EndnoteTextChar">
    <w:name w:val="Endnote Text Char"/>
    <w:link w:val="EndnoteText"/>
    <w:semiHidden/>
    <w:rsid w:val="000E62DB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0E62DB"/>
    <w:rPr>
      <w:sz w:val="20"/>
    </w:rPr>
  </w:style>
  <w:style w:type="character" w:customStyle="1" w:styleId="EndnoteTextChar1">
    <w:name w:val="Endnote Text Char1"/>
    <w:uiPriority w:val="99"/>
    <w:semiHidden/>
    <w:rsid w:val="000E62DB"/>
    <w:rPr>
      <w:rFonts w:ascii="Times Armenian" w:eastAsia="Times New Roman" w:hAnsi="Times Armenian"/>
      <w:lang w:eastAsia="ru-RU"/>
    </w:rPr>
  </w:style>
  <w:style w:type="character" w:customStyle="1" w:styleId="DocumentMapChar">
    <w:name w:val="Document Map Char"/>
    <w:link w:val="DocumentMap"/>
    <w:semiHidden/>
    <w:rsid w:val="000E62DB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0E62DB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1">
    <w:name w:val="Document Map Char1"/>
    <w:uiPriority w:val="99"/>
    <w:semiHidden/>
    <w:rsid w:val="000E62DB"/>
    <w:rPr>
      <w:rFonts w:ascii="Segoe UI" w:eastAsia="Times New Roman" w:hAnsi="Segoe UI" w:cs="Segoe UI"/>
      <w:sz w:val="16"/>
      <w:szCs w:val="16"/>
      <w:lang w:eastAsia="ru-RU"/>
    </w:rPr>
  </w:style>
  <w:style w:type="paragraph" w:customStyle="1" w:styleId="Char1">
    <w:name w:val="Char1"/>
    <w:basedOn w:val="Normal"/>
    <w:rsid w:val="000E62DB"/>
    <w:pPr>
      <w:spacing w:after="160" w:line="240" w:lineRule="exact"/>
    </w:pPr>
    <w:rPr>
      <w:rFonts w:ascii="Verdana" w:hAnsi="Verdana"/>
      <w:sz w:val="20"/>
      <w:lang w:eastAsia="en-US"/>
    </w:rPr>
  </w:style>
  <w:style w:type="paragraph" w:customStyle="1" w:styleId="Style2">
    <w:name w:val="Style2"/>
    <w:basedOn w:val="Normal"/>
    <w:rsid w:val="000E62DB"/>
    <w:pPr>
      <w:jc w:val="center"/>
    </w:pPr>
    <w:rPr>
      <w:rFonts w:ascii="Arial Armenian" w:hAnsi="Arial Armenian"/>
      <w:w w:val="90"/>
      <w:sz w:val="22"/>
    </w:rPr>
  </w:style>
  <w:style w:type="character" w:customStyle="1" w:styleId="CharChar23">
    <w:name w:val="Char Char23"/>
    <w:rsid w:val="000E62DB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E62DB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0E62D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E62D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0E62D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0E62DB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0E62DB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0E62DB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paragraph" w:customStyle="1" w:styleId="xl63">
    <w:name w:val="xl63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0E62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0E62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0E62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0E62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5">
    <w:name w:val="font5"/>
    <w:basedOn w:val="Normal"/>
    <w:rsid w:val="000E62DB"/>
    <w:pPr>
      <w:spacing w:before="100" w:beforeAutospacing="1" w:after="100" w:afterAutospacing="1"/>
    </w:pPr>
    <w:rPr>
      <w:rFonts w:eastAsia="Arial Unicode MS" w:cs="Arial Unicode MS"/>
      <w:sz w:val="16"/>
      <w:szCs w:val="16"/>
      <w:lang w:eastAsia="en-US"/>
    </w:rPr>
  </w:style>
  <w:style w:type="paragraph" w:customStyle="1" w:styleId="font6">
    <w:name w:val="font6"/>
    <w:basedOn w:val="Normal"/>
    <w:rsid w:val="000E62DB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0E62D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0E62D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0E62D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0E62D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0E62D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0E62DB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0E62DB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0E62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0E62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0E62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Index11">
    <w:name w:val="Index 11"/>
    <w:basedOn w:val="Normal"/>
    <w:rsid w:val="000E62DB"/>
    <w:pPr>
      <w:suppressAutoHyphens/>
      <w:spacing w:line="100" w:lineRule="atLeast"/>
      <w:ind w:left="240" w:hanging="240"/>
    </w:pPr>
    <w:rPr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0E62DB"/>
    <w:pPr>
      <w:suppressAutoHyphens/>
      <w:spacing w:line="100" w:lineRule="atLeast"/>
    </w:pPr>
    <w:rPr>
      <w:rFonts w:ascii="Times New Roman" w:hAnsi="Times New Roman"/>
      <w:kern w:val="1"/>
      <w:sz w:val="20"/>
      <w:lang w:val="en-AU" w:eastAsia="ar-SA"/>
    </w:rPr>
  </w:style>
  <w:style w:type="character" w:styleId="FollowedHyperlink">
    <w:name w:val="FollowedHyperlink"/>
    <w:rsid w:val="000E62D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E62DB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0E62DB"/>
    <w:rPr>
      <w:lang w:val="en-US" w:eastAsia="en-US" w:bidi="ar-SA"/>
    </w:rPr>
  </w:style>
  <w:style w:type="character" w:customStyle="1" w:styleId="CharChar4">
    <w:name w:val="Char Char4"/>
    <w:locked/>
    <w:rsid w:val="000E62DB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0E62DB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customStyle="1" w:styleId="CharChar5">
    <w:name w:val="Char Char5"/>
    <w:locked/>
    <w:rsid w:val="000E62DB"/>
    <w:rPr>
      <w:sz w:val="24"/>
      <w:szCs w:val="24"/>
      <w:lang w:val="en-US" w:eastAsia="en-US" w:bidi="ar-SA"/>
    </w:rPr>
  </w:style>
  <w:style w:type="paragraph" w:customStyle="1" w:styleId="a">
    <w:name w:val="Абзац списка"/>
    <w:basedOn w:val="Normal"/>
    <w:qFormat/>
    <w:rsid w:val="000E62DB"/>
    <w:pPr>
      <w:ind w:left="720"/>
    </w:pPr>
    <w:rPr>
      <w:rFonts w:cs="Times Armenian"/>
      <w:szCs w:val="24"/>
    </w:rPr>
  </w:style>
  <w:style w:type="paragraph" w:customStyle="1" w:styleId="Standard">
    <w:name w:val="Standard"/>
    <w:rsid w:val="000E62DB"/>
    <w:pPr>
      <w:suppressAutoHyphens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paragraph" w:customStyle="1" w:styleId="TableContents">
    <w:name w:val="Table Contents"/>
    <w:basedOn w:val="Standard"/>
    <w:qFormat/>
    <w:rsid w:val="000E62DB"/>
    <w:pPr>
      <w:suppressLineNumbers/>
    </w:pPr>
    <w:rPr>
      <w:rFonts w:ascii="Liberation Serif;Times New Roma" w:hAnsi="Liberation Serif;Times New Roma" w:cs="Mangal;Dark Courier"/>
    </w:rPr>
  </w:style>
  <w:style w:type="paragraph" w:customStyle="1" w:styleId="1">
    <w:name w:val="Абзац списка1"/>
    <w:basedOn w:val="Normal"/>
    <w:qFormat/>
    <w:rsid w:val="00C21EC6"/>
    <w:pPr>
      <w:ind w:left="720"/>
    </w:pPr>
    <w:rPr>
      <w:rFonts w:cs="Times Armenian"/>
      <w:szCs w:val="24"/>
    </w:rPr>
  </w:style>
  <w:style w:type="paragraph" w:styleId="NoSpacing">
    <w:name w:val="No Spacing"/>
    <w:uiPriority w:val="1"/>
    <w:qFormat/>
    <w:rsid w:val="00C21EC6"/>
    <w:rPr>
      <w:rFonts w:cs="Calibri"/>
      <w:sz w:val="22"/>
      <w:szCs w:val="22"/>
    </w:rPr>
  </w:style>
  <w:style w:type="character" w:customStyle="1" w:styleId="ezkurwreuab5ozgtqnkl">
    <w:name w:val="ezkurwreuab5ozgtqnkl"/>
    <w:rsid w:val="00C21E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0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9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7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5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BA2F4B-9A8A-44A0-A92A-205EB2781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3142</Words>
  <Characters>17913</Characters>
  <Application>Microsoft Office Word</Application>
  <DocSecurity>0</DocSecurity>
  <Lines>149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21013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3</cp:revision>
  <cp:lastPrinted>2021-07-23T12:38:00Z</cp:lastPrinted>
  <dcterms:created xsi:type="dcterms:W3CDTF">2026-07-16T08:37:00Z</dcterms:created>
  <dcterms:modified xsi:type="dcterms:W3CDTF">2026-07-16T08:37:00Z</dcterms:modified>
</cp:coreProperties>
</file>